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F54A" w14:textId="77777777" w:rsidR="00EB4942" w:rsidRPr="004C0922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>FORMULARZ</w:t>
      </w:r>
      <w:r w:rsidR="00853D3A" w:rsidRPr="004C0922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4C0922">
        <w:rPr>
          <w:rFonts w:ascii="Arial Narrow" w:hAnsi="Arial Narrow" w:cs="Tahoma"/>
          <w:b/>
          <w:bCs/>
          <w:sz w:val="22"/>
          <w:szCs w:val="22"/>
        </w:rPr>
        <w:t>POZWALAJĄCY NA WYKONYWANIE PRAWA GŁOSU PRZEZ PEŁNOMOCNIKA</w:t>
      </w:r>
    </w:p>
    <w:p w14:paraId="1C2A0249" w14:textId="77777777" w:rsidR="00EB4942" w:rsidRPr="004C0922" w:rsidRDefault="00853D3A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>na Zwyczajnym Walnym Zgromadzeniu</w:t>
      </w:r>
    </w:p>
    <w:p w14:paraId="12A65B4D" w14:textId="77777777" w:rsidR="00EB4942" w:rsidRPr="004C0922" w:rsidRDefault="00853D3A" w:rsidP="00853D3A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 xml:space="preserve">ATC Cargo Spółka Akcyjna </w:t>
      </w:r>
      <w:r w:rsidR="00EB4942" w:rsidRPr="004C0922">
        <w:rPr>
          <w:rFonts w:ascii="Arial Narrow" w:hAnsi="Arial Narrow" w:cs="Tahoma"/>
          <w:b/>
          <w:bCs/>
          <w:sz w:val="22"/>
          <w:szCs w:val="22"/>
        </w:rPr>
        <w:t>z siedzibą w Gdyni</w:t>
      </w:r>
    </w:p>
    <w:p w14:paraId="130955F8" w14:textId="4DE4EFE9" w:rsidR="00EB4942" w:rsidRPr="004C0922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 xml:space="preserve">w dniu </w:t>
      </w:r>
      <w:r w:rsidR="00EA7E4F" w:rsidRPr="00A313CE">
        <w:rPr>
          <w:rFonts w:ascii="Arial Narrow" w:hAnsi="Arial Narrow" w:cs="Tahoma"/>
          <w:b/>
          <w:bCs/>
          <w:sz w:val="22"/>
          <w:szCs w:val="22"/>
        </w:rPr>
        <w:t>30</w:t>
      </w:r>
      <w:r w:rsidR="00345800" w:rsidRPr="00A313CE">
        <w:rPr>
          <w:rFonts w:ascii="Arial Narrow" w:hAnsi="Arial Narrow" w:cs="Tahoma"/>
          <w:b/>
          <w:bCs/>
          <w:sz w:val="22"/>
          <w:szCs w:val="22"/>
        </w:rPr>
        <w:t xml:space="preserve"> czerwca 20</w:t>
      </w:r>
      <w:r w:rsidR="00EA7E4F" w:rsidRPr="00A313CE">
        <w:rPr>
          <w:rFonts w:ascii="Arial Narrow" w:hAnsi="Arial Narrow" w:cs="Tahoma"/>
          <w:b/>
          <w:bCs/>
          <w:sz w:val="22"/>
          <w:szCs w:val="22"/>
        </w:rPr>
        <w:t>2</w:t>
      </w:r>
      <w:r w:rsidR="00543985" w:rsidRPr="00A313CE">
        <w:rPr>
          <w:rFonts w:ascii="Arial Narrow" w:hAnsi="Arial Narrow" w:cs="Tahoma"/>
          <w:b/>
          <w:bCs/>
          <w:sz w:val="22"/>
          <w:szCs w:val="22"/>
        </w:rPr>
        <w:t>3</w:t>
      </w:r>
      <w:r w:rsidRPr="00A313CE">
        <w:rPr>
          <w:rFonts w:ascii="Arial Narrow" w:hAnsi="Arial Narrow" w:cs="Tahoma"/>
          <w:b/>
          <w:bCs/>
          <w:sz w:val="22"/>
          <w:szCs w:val="22"/>
        </w:rPr>
        <w:t xml:space="preserve"> roku</w:t>
      </w:r>
    </w:p>
    <w:p w14:paraId="6833B906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14:paraId="234E0248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>Dane Akcjonariusza:</w:t>
      </w:r>
    </w:p>
    <w:p w14:paraId="02BA5B9A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4258D572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Imię i Nazwisko/Nazwa: …………………………………………………………………………………………….…………….</w:t>
      </w:r>
    </w:p>
    <w:p w14:paraId="65016096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00E35A19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……………………………………………………………………………………………….....</w:t>
      </w:r>
    </w:p>
    <w:p w14:paraId="2D04315F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14E6DD83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PESEL / NIP: ………………………………………………………………………………………...</w:t>
      </w:r>
      <w:r w:rsidR="00AB3E2B" w:rsidRPr="004C0922">
        <w:rPr>
          <w:rFonts w:ascii="Arial Narrow" w:hAnsi="Arial Narrow" w:cs="Tahoma"/>
          <w:sz w:val="22"/>
          <w:szCs w:val="22"/>
        </w:rPr>
        <w:t>.</w:t>
      </w:r>
    </w:p>
    <w:p w14:paraId="77CC9AF4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7F617936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Nr dowodu osobistego/Nr we właściwym rejestrze: ………………..……………………………</w:t>
      </w:r>
      <w:r w:rsidR="00AB3E2B" w:rsidRPr="004C0922">
        <w:rPr>
          <w:rFonts w:ascii="Arial Narrow" w:hAnsi="Arial Narrow" w:cs="Tahoma"/>
          <w:sz w:val="22"/>
          <w:szCs w:val="22"/>
        </w:rPr>
        <w:t>.</w:t>
      </w:r>
    </w:p>
    <w:p w14:paraId="59740ADF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53D1E966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……………………………………………………………………………………………………..…….</w:t>
      </w:r>
    </w:p>
    <w:p w14:paraId="36F3C679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i/>
          <w:iCs/>
          <w:sz w:val="22"/>
          <w:szCs w:val="22"/>
        </w:rPr>
      </w:pPr>
      <w:r w:rsidRPr="004C0922">
        <w:rPr>
          <w:rFonts w:ascii="Arial Narrow" w:hAnsi="Arial Narrow" w:cs="Tahoma"/>
          <w:i/>
          <w:iCs/>
          <w:sz w:val="22"/>
          <w:szCs w:val="22"/>
        </w:rPr>
        <w:t>(imi</w:t>
      </w:r>
      <w:r w:rsidRPr="004C0922">
        <w:rPr>
          <w:rFonts w:ascii="Arial Narrow" w:eastAsia="TimesNewRoman,Italic" w:hAnsi="Arial Narrow" w:cs="Tahoma"/>
          <w:i/>
          <w:iCs/>
          <w:sz w:val="22"/>
          <w:szCs w:val="22"/>
        </w:rPr>
        <w:t xml:space="preserve">ę </w:t>
      </w:r>
      <w:r w:rsidRPr="004C0922">
        <w:rPr>
          <w:rFonts w:ascii="Arial Narrow" w:hAnsi="Arial Narrow" w:cs="Tahoma"/>
          <w:i/>
          <w:iCs/>
          <w:sz w:val="22"/>
          <w:szCs w:val="22"/>
        </w:rPr>
        <w:t>i nazwisko/nazwa)</w:t>
      </w:r>
    </w:p>
    <w:p w14:paraId="4111D052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371B4C0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14:paraId="1C301739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>Dane pełnomocnika:</w:t>
      </w:r>
    </w:p>
    <w:p w14:paraId="7BF7A7A4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6E738C9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Imię i Nazwisko: ……………………………………………………….……………………………….</w:t>
      </w:r>
    </w:p>
    <w:p w14:paraId="4F7A5AC0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23F84886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…………………………………………………………………………..……………………….</w:t>
      </w:r>
    </w:p>
    <w:p w14:paraId="07030F2E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1B6A0AAA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PESEL: ………………………………………………………………………………………………….</w:t>
      </w:r>
    </w:p>
    <w:p w14:paraId="4E27E304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B3CE053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Nr dowodu osobistego: ………………..………………………………….......................................</w:t>
      </w:r>
    </w:p>
    <w:p w14:paraId="1976C21F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7C01DD60" w14:textId="12B86B38" w:rsidR="00EB4942" w:rsidRPr="004C0922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 xml:space="preserve">do reprezentowania Akcjonariusza na </w:t>
      </w:r>
      <w:r w:rsidR="001F2E25" w:rsidRPr="004C0922">
        <w:rPr>
          <w:rFonts w:ascii="Arial Narrow" w:hAnsi="Arial Narrow" w:cs="Tahoma"/>
          <w:sz w:val="22"/>
          <w:szCs w:val="22"/>
        </w:rPr>
        <w:t>Z</w:t>
      </w:r>
      <w:r w:rsidRPr="004C0922">
        <w:rPr>
          <w:rFonts w:ascii="Arial Narrow" w:hAnsi="Arial Narrow" w:cs="Tahoma"/>
          <w:sz w:val="22"/>
          <w:szCs w:val="22"/>
        </w:rPr>
        <w:t>wyczajnym Walnym Zgromadzeniu ATC</w:t>
      </w:r>
      <w:r w:rsidR="005D6A88" w:rsidRPr="004C0922">
        <w:rPr>
          <w:rFonts w:ascii="Arial Narrow" w:hAnsi="Arial Narrow" w:cs="Tahoma"/>
          <w:sz w:val="22"/>
          <w:szCs w:val="22"/>
        </w:rPr>
        <w:t xml:space="preserve"> Cargo</w:t>
      </w:r>
      <w:r w:rsidRPr="004C0922">
        <w:rPr>
          <w:rFonts w:ascii="Arial Narrow" w:hAnsi="Arial Narrow" w:cs="Tahoma"/>
          <w:sz w:val="22"/>
          <w:szCs w:val="22"/>
        </w:rPr>
        <w:t xml:space="preserve"> S.A. z siedzibą w Gdyni, zwołanym na dzień </w:t>
      </w:r>
      <w:r w:rsidR="00EA7E4F" w:rsidRPr="00A313CE">
        <w:rPr>
          <w:rFonts w:ascii="Arial Narrow" w:hAnsi="Arial Narrow" w:cs="Tahoma"/>
          <w:sz w:val="22"/>
          <w:szCs w:val="22"/>
        </w:rPr>
        <w:t>30 czerwca 202</w:t>
      </w:r>
      <w:r w:rsidR="00543985" w:rsidRPr="00A313CE">
        <w:rPr>
          <w:rFonts w:ascii="Arial Narrow" w:hAnsi="Arial Narrow" w:cs="Tahoma"/>
          <w:sz w:val="22"/>
          <w:szCs w:val="22"/>
        </w:rPr>
        <w:t>3</w:t>
      </w:r>
      <w:r w:rsidR="005D6A88" w:rsidRPr="00A313CE">
        <w:rPr>
          <w:rFonts w:ascii="Arial Narrow" w:hAnsi="Arial Narrow" w:cs="Tahoma"/>
          <w:sz w:val="22"/>
          <w:szCs w:val="22"/>
        </w:rPr>
        <w:t xml:space="preserve"> </w:t>
      </w:r>
      <w:r w:rsidR="0069251A" w:rsidRPr="00A313CE">
        <w:rPr>
          <w:rFonts w:ascii="Arial Narrow" w:hAnsi="Arial Narrow" w:cs="Tahoma"/>
          <w:sz w:val="22"/>
          <w:szCs w:val="22"/>
        </w:rPr>
        <w:t>r.</w:t>
      </w:r>
    </w:p>
    <w:p w14:paraId="6E969BF7" w14:textId="77777777" w:rsidR="00EB4942" w:rsidRPr="004C0922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22EA48BF" w14:textId="43BF944E" w:rsidR="00EB4942" w:rsidRPr="004C0922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Poniżej, za pomocą niniejszego formularza, zamieszczam instrukcję co do sposobu głosowania przez</w:t>
      </w:r>
      <w:r w:rsidR="001F2E25" w:rsidRPr="004C0922">
        <w:rPr>
          <w:rFonts w:ascii="Arial Narrow" w:hAnsi="Arial Narrow" w:cs="Tahoma"/>
          <w:sz w:val="22"/>
          <w:szCs w:val="22"/>
        </w:rPr>
        <w:t xml:space="preserve"> </w:t>
      </w:r>
      <w:r w:rsidRPr="004C0922">
        <w:rPr>
          <w:rFonts w:ascii="Arial Narrow" w:hAnsi="Arial Narrow" w:cs="Tahoma"/>
          <w:sz w:val="22"/>
          <w:szCs w:val="22"/>
        </w:rPr>
        <w:t>pełnomocnika nad każdą z uchwał przewidzianą do podjęcia w toku obrad Zwyczajnego Walnego Zgromadzenia ATC</w:t>
      </w:r>
      <w:r w:rsidR="005D6A88" w:rsidRPr="004C0922">
        <w:rPr>
          <w:rFonts w:ascii="Arial Narrow" w:hAnsi="Arial Narrow" w:cs="Tahoma"/>
          <w:sz w:val="22"/>
          <w:szCs w:val="22"/>
        </w:rPr>
        <w:t xml:space="preserve"> Cargo</w:t>
      </w:r>
      <w:r w:rsidRPr="004C0922">
        <w:rPr>
          <w:rFonts w:ascii="Arial Narrow" w:hAnsi="Arial Narrow" w:cs="Tahoma"/>
          <w:sz w:val="22"/>
          <w:szCs w:val="22"/>
        </w:rPr>
        <w:t xml:space="preserve"> S.A. w </w:t>
      </w:r>
      <w:r w:rsidRPr="00A313CE">
        <w:rPr>
          <w:rFonts w:ascii="Arial Narrow" w:hAnsi="Arial Narrow" w:cs="Tahoma"/>
          <w:sz w:val="22"/>
          <w:szCs w:val="22"/>
        </w:rPr>
        <w:t xml:space="preserve">dniu </w:t>
      </w:r>
      <w:r w:rsidR="00EA7E4F" w:rsidRPr="00A313CE">
        <w:rPr>
          <w:rFonts w:ascii="Arial Narrow" w:hAnsi="Arial Narrow" w:cs="Tahoma"/>
          <w:sz w:val="22"/>
          <w:szCs w:val="22"/>
        </w:rPr>
        <w:t>30 czerwca 202</w:t>
      </w:r>
      <w:r w:rsidR="00543985" w:rsidRPr="00A313CE">
        <w:rPr>
          <w:rFonts w:ascii="Arial Narrow" w:hAnsi="Arial Narrow" w:cs="Tahoma"/>
          <w:sz w:val="22"/>
          <w:szCs w:val="22"/>
        </w:rPr>
        <w:t>3</w:t>
      </w:r>
      <w:r w:rsidR="004109FD" w:rsidRPr="00A313CE">
        <w:rPr>
          <w:rFonts w:ascii="Arial Narrow" w:hAnsi="Arial Narrow" w:cs="Tahoma"/>
          <w:sz w:val="22"/>
          <w:szCs w:val="22"/>
        </w:rPr>
        <w:t xml:space="preserve"> r.,</w:t>
      </w:r>
      <w:r w:rsidR="004109FD" w:rsidRPr="004C0922">
        <w:rPr>
          <w:rFonts w:ascii="Arial Narrow" w:hAnsi="Arial Narrow" w:cs="Tahoma"/>
          <w:sz w:val="22"/>
          <w:szCs w:val="22"/>
        </w:rPr>
        <w:t xml:space="preserve"> </w:t>
      </w:r>
      <w:r w:rsidRPr="004C0922">
        <w:rPr>
          <w:rFonts w:ascii="Arial Narrow" w:hAnsi="Arial Narrow" w:cs="Tahoma"/>
          <w:sz w:val="22"/>
          <w:szCs w:val="22"/>
        </w:rPr>
        <w:t>zgodnie z ogłoszonym przez Spółkę porządkiem obrad.</w:t>
      </w:r>
    </w:p>
    <w:p w14:paraId="10F57E2A" w14:textId="77777777" w:rsidR="00EB4942" w:rsidRPr="004C0922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34F5BC45" w14:textId="77777777" w:rsidR="00EB4942" w:rsidRPr="004C0922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52446095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………….………………………</w:t>
      </w:r>
    </w:p>
    <w:p w14:paraId="243A12D7" w14:textId="77777777" w:rsidR="00EB4942" w:rsidRPr="004C0922" w:rsidRDefault="00EB4942" w:rsidP="00EB4942">
      <w:pPr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i/>
          <w:iCs/>
          <w:sz w:val="22"/>
          <w:szCs w:val="22"/>
        </w:rPr>
        <w:t>(data, miejsce)</w:t>
      </w:r>
    </w:p>
    <w:p w14:paraId="62F18C5C" w14:textId="77777777" w:rsidR="00EB4942" w:rsidRPr="004C0922" w:rsidRDefault="00EB4942" w:rsidP="00EB4942">
      <w:pPr>
        <w:rPr>
          <w:rFonts w:ascii="Arial Narrow" w:hAnsi="Arial Narrow" w:cs="Tahoma"/>
          <w:sz w:val="22"/>
          <w:szCs w:val="22"/>
        </w:rPr>
      </w:pPr>
    </w:p>
    <w:p w14:paraId="67A27F7C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………….………………………</w:t>
      </w:r>
    </w:p>
    <w:p w14:paraId="60019E9F" w14:textId="77777777" w:rsidR="00EB4942" w:rsidRPr="004C0922" w:rsidRDefault="00EB4942" w:rsidP="00EB4942">
      <w:pPr>
        <w:rPr>
          <w:rFonts w:ascii="Arial Narrow" w:hAnsi="Arial Narrow" w:cs="Tahoma"/>
          <w:i/>
          <w:iCs/>
          <w:sz w:val="22"/>
          <w:szCs w:val="22"/>
        </w:rPr>
      </w:pPr>
      <w:r w:rsidRPr="004C0922">
        <w:rPr>
          <w:rFonts w:ascii="Arial Narrow" w:hAnsi="Arial Narrow" w:cs="Tahoma"/>
          <w:i/>
          <w:iCs/>
          <w:sz w:val="22"/>
          <w:szCs w:val="22"/>
        </w:rPr>
        <w:t>(czytelny podpis Akcjonariusza)</w:t>
      </w:r>
    </w:p>
    <w:p w14:paraId="392F2D27" w14:textId="6643D8B4" w:rsidR="00FB72CF" w:rsidRPr="004C0922" w:rsidRDefault="00FB72CF" w:rsidP="00EB4942">
      <w:pPr>
        <w:rPr>
          <w:rFonts w:ascii="Arial Narrow" w:hAnsi="Arial Narrow" w:cs="Tahoma"/>
          <w:sz w:val="22"/>
          <w:szCs w:val="22"/>
        </w:rPr>
      </w:pPr>
    </w:p>
    <w:p w14:paraId="53DD5738" w14:textId="6D67D369" w:rsidR="0045469E" w:rsidRPr="004C0922" w:rsidRDefault="0045469E" w:rsidP="00EB4942">
      <w:pPr>
        <w:rPr>
          <w:rFonts w:ascii="Arial Narrow" w:hAnsi="Arial Narrow" w:cs="Tahoma"/>
          <w:sz w:val="22"/>
          <w:szCs w:val="22"/>
        </w:rPr>
      </w:pPr>
    </w:p>
    <w:p w14:paraId="5CDEEEB0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73525566"/>
      <w:bookmarkStart w:id="1" w:name="_Hlk73525789"/>
      <w:r w:rsidRPr="00AF310E">
        <w:rPr>
          <w:rFonts w:ascii="Arial" w:hAnsi="Arial" w:cs="Arial"/>
          <w:b/>
          <w:bCs/>
          <w:sz w:val="21"/>
          <w:szCs w:val="21"/>
        </w:rPr>
        <w:t>Uchwała nr 1/2023</w:t>
      </w:r>
    </w:p>
    <w:p w14:paraId="6F77B864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5EE9C817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49AE0C9F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352709AD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w sprawie wyboru Przewodniczącego Walnego Zgromadzenia</w:t>
      </w:r>
    </w:p>
    <w:p w14:paraId="35AB0A7D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DBE32AD" w14:textId="77777777" w:rsidR="00A313CE" w:rsidRDefault="00A313CE" w:rsidP="00A313CE">
      <w:pPr>
        <w:pStyle w:val="Paragraf"/>
        <w:ind w:left="284"/>
        <w:rPr>
          <w:sz w:val="21"/>
          <w:szCs w:val="21"/>
        </w:rPr>
      </w:pPr>
      <w:r w:rsidRPr="00AF310E">
        <w:rPr>
          <w:sz w:val="21"/>
          <w:szCs w:val="21"/>
        </w:rPr>
        <w:t>Zwyczajne Walne Zgromadzenie Spółki pod firmą ATC Cargo Spółka Akcyjna z siedzibą w Gdyni wybiera na Przewodniczącego Zwyczajnego Walnego Zgromadzenia Panią/Pana ___________.</w:t>
      </w:r>
    </w:p>
    <w:p w14:paraId="53240F8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lastRenderedPageBreak/>
        <w:t>Głosowanie:</w:t>
      </w:r>
    </w:p>
    <w:p w14:paraId="297388A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04F334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096E3FB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658F606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4871C168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4F158DE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8F15F3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2EDF60D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A93862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188E62C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970599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62AB66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FA4432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BB09EF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61CFFA6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2C5CE2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7982A9B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4B60C3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6FF0A5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BBCCADD" w14:textId="313BC70E" w:rsidR="00A313CE" w:rsidRPr="00AF310E" w:rsidRDefault="00A313CE" w:rsidP="00A313CE">
      <w:pPr>
        <w:pStyle w:val="Paragraf"/>
        <w:ind w:left="284"/>
        <w:rPr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30F0F2DF" w14:textId="77777777" w:rsidR="00A313CE" w:rsidRPr="00AF310E" w:rsidRDefault="00A313CE" w:rsidP="00A313CE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6A2135B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2" w:name="_Hlk73525589"/>
      <w:r w:rsidRPr="00AF310E">
        <w:rPr>
          <w:rFonts w:ascii="Arial" w:hAnsi="Arial" w:cs="Arial"/>
          <w:b/>
          <w:bCs/>
          <w:sz w:val="21"/>
          <w:szCs w:val="21"/>
        </w:rPr>
        <w:t xml:space="preserve">  Uchwała nr 2/2023</w:t>
      </w:r>
    </w:p>
    <w:p w14:paraId="32CD4255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07767A2B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67397B71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23418441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w sprawie przyjęcia Porządku Obrad</w:t>
      </w:r>
    </w:p>
    <w:p w14:paraId="237B822A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43D42D9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§ 1.</w:t>
      </w:r>
    </w:p>
    <w:p w14:paraId="4D3A6482" w14:textId="77777777" w:rsidR="00A313CE" w:rsidRDefault="00A313CE" w:rsidP="00A313CE">
      <w:pPr>
        <w:pStyle w:val="Paragraf"/>
        <w:ind w:left="284"/>
        <w:rPr>
          <w:sz w:val="21"/>
          <w:szCs w:val="21"/>
        </w:rPr>
      </w:pPr>
      <w:r w:rsidRPr="00AF310E">
        <w:rPr>
          <w:sz w:val="21"/>
          <w:szCs w:val="21"/>
        </w:rPr>
        <w:t>Zwyczajne Walne Zgromadzenie Spółki pod firmą ATC Cargo Spółka Akcyjna z siedzibą w Gdyni przyjmuje następujący Porządek Obrad:</w:t>
      </w:r>
    </w:p>
    <w:p w14:paraId="542EBBB9" w14:textId="77777777" w:rsidR="00A313CE" w:rsidRDefault="00A313CE" w:rsidP="00A313CE">
      <w:pPr>
        <w:pStyle w:val="Paragraf"/>
        <w:ind w:left="284"/>
        <w:rPr>
          <w:sz w:val="21"/>
          <w:szCs w:val="21"/>
        </w:rPr>
      </w:pPr>
    </w:p>
    <w:p w14:paraId="1FE482A6" w14:textId="77777777" w:rsidR="00A313CE" w:rsidRPr="000C04B3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>Otwarcie Obrad Walnego Zgromadzenia,</w:t>
      </w:r>
    </w:p>
    <w:p w14:paraId="1C74D700" w14:textId="77777777" w:rsidR="00A313CE" w:rsidRPr="000C04B3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>Wybór Przewodniczącego Walnego Zgromadzenia,</w:t>
      </w:r>
    </w:p>
    <w:p w14:paraId="4968D36C" w14:textId="77777777" w:rsidR="00A313CE" w:rsidRPr="000C04B3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>Stwierdzenie prawidłowości zwołania Walnego Zgromadzenia i jego zdolności do podejmowania uchwał,</w:t>
      </w:r>
    </w:p>
    <w:p w14:paraId="5583A775" w14:textId="77777777" w:rsidR="00A313CE" w:rsidRPr="000C04B3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>Przyjęcie Porządku Obrad Walnego Zgromadzenia,</w:t>
      </w:r>
    </w:p>
    <w:p w14:paraId="36BC0973" w14:textId="77777777" w:rsidR="00A313CE" w:rsidRPr="000C04B3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 xml:space="preserve">Rozpatrzenie i zatwierdzenie sprawozdania finansowego ATC Cargo Spółki Akcyjnej </w:t>
      </w:r>
      <w:r w:rsidRPr="000C04B3">
        <w:rPr>
          <w:rFonts w:ascii="Arial" w:hAnsi="Arial" w:cs="Arial"/>
          <w:sz w:val="21"/>
          <w:szCs w:val="21"/>
        </w:rPr>
        <w:br/>
        <w:t>za rok obrotowy 202</w:t>
      </w:r>
      <w:r>
        <w:rPr>
          <w:rFonts w:ascii="Arial" w:hAnsi="Arial" w:cs="Arial"/>
          <w:sz w:val="21"/>
          <w:szCs w:val="21"/>
        </w:rPr>
        <w:t>2</w:t>
      </w:r>
      <w:r w:rsidRPr="000C04B3">
        <w:rPr>
          <w:rFonts w:ascii="Arial" w:hAnsi="Arial" w:cs="Arial"/>
          <w:sz w:val="21"/>
          <w:szCs w:val="21"/>
        </w:rPr>
        <w:t>,</w:t>
      </w:r>
    </w:p>
    <w:p w14:paraId="66C3415D" w14:textId="77777777" w:rsidR="00A313CE" w:rsidRPr="000C04B3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>Rozpatrzenie i zatwierdzenie sprawozdania Zarządu z działalności ATC Cargo Spółki Akcyjnej w roku obrotowym 202</w:t>
      </w:r>
      <w:r>
        <w:rPr>
          <w:rFonts w:ascii="Arial" w:hAnsi="Arial" w:cs="Arial"/>
          <w:sz w:val="21"/>
          <w:szCs w:val="21"/>
        </w:rPr>
        <w:t>2</w:t>
      </w:r>
      <w:r w:rsidRPr="000C04B3">
        <w:rPr>
          <w:rFonts w:ascii="Arial" w:hAnsi="Arial" w:cs="Arial"/>
          <w:sz w:val="21"/>
          <w:szCs w:val="21"/>
        </w:rPr>
        <w:t>,</w:t>
      </w:r>
    </w:p>
    <w:p w14:paraId="6BAF7CA7" w14:textId="77777777" w:rsidR="00A313CE" w:rsidRPr="000C04B3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 xml:space="preserve">Rozpatrzenie i zatwierdzenie sprawozdania Rady Nadzorczej za okres </w:t>
      </w:r>
      <w:r w:rsidRPr="000C04B3">
        <w:rPr>
          <w:rFonts w:ascii="Arial" w:hAnsi="Arial" w:cs="Arial"/>
          <w:sz w:val="21"/>
          <w:szCs w:val="21"/>
        </w:rPr>
        <w:br/>
        <w:t>od 1 stycznia do 31 grudnia 202</w:t>
      </w:r>
      <w:r>
        <w:rPr>
          <w:rFonts w:ascii="Arial" w:hAnsi="Arial" w:cs="Arial"/>
          <w:sz w:val="21"/>
          <w:szCs w:val="21"/>
        </w:rPr>
        <w:t>2</w:t>
      </w:r>
      <w:r w:rsidRPr="000C04B3">
        <w:rPr>
          <w:rFonts w:ascii="Arial" w:hAnsi="Arial" w:cs="Arial"/>
          <w:sz w:val="21"/>
          <w:szCs w:val="21"/>
        </w:rPr>
        <w:t xml:space="preserve"> roku,</w:t>
      </w:r>
    </w:p>
    <w:p w14:paraId="464DF3C6" w14:textId="77777777" w:rsidR="00A313CE" w:rsidRPr="00E2211D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E2211D">
        <w:rPr>
          <w:rFonts w:ascii="Arial" w:hAnsi="Arial" w:cs="Arial"/>
          <w:sz w:val="21"/>
          <w:szCs w:val="21"/>
        </w:rPr>
        <w:t>Podjęcie uchwały w sprawie podziału zysku netto ATC Cargo Spółki Akcyjnej wypracowanego w 2022 roku,</w:t>
      </w:r>
    </w:p>
    <w:p w14:paraId="378DDC5B" w14:textId="77777777" w:rsidR="00A313CE" w:rsidRPr="000C04B3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 xml:space="preserve">Podjęcie uchwały w sprawie udzielenia absolutorium Arturowi </w:t>
      </w:r>
      <w:proofErr w:type="spellStart"/>
      <w:r w:rsidRPr="000C04B3">
        <w:rPr>
          <w:rFonts w:ascii="Arial" w:hAnsi="Arial" w:cs="Arial"/>
          <w:sz w:val="21"/>
          <w:szCs w:val="21"/>
        </w:rPr>
        <w:t>Jadeszko</w:t>
      </w:r>
      <w:proofErr w:type="spellEnd"/>
      <w:r w:rsidRPr="000C04B3">
        <w:rPr>
          <w:rFonts w:ascii="Arial" w:hAnsi="Arial" w:cs="Arial"/>
          <w:sz w:val="21"/>
          <w:szCs w:val="21"/>
        </w:rPr>
        <w:t xml:space="preserve"> z wykonania przezeń obowiązków Prezes</w:t>
      </w:r>
      <w:r>
        <w:rPr>
          <w:rFonts w:ascii="Arial" w:hAnsi="Arial" w:cs="Arial"/>
          <w:sz w:val="21"/>
          <w:szCs w:val="21"/>
        </w:rPr>
        <w:t>a</w:t>
      </w:r>
      <w:r w:rsidRPr="000C04B3">
        <w:rPr>
          <w:rFonts w:ascii="Arial" w:hAnsi="Arial" w:cs="Arial"/>
          <w:sz w:val="21"/>
          <w:szCs w:val="21"/>
        </w:rPr>
        <w:t xml:space="preserve"> Zarządu ATC Cargo Spółki Akcyjnej </w:t>
      </w:r>
      <w:r>
        <w:rPr>
          <w:rFonts w:ascii="Arial" w:hAnsi="Arial" w:cs="Arial"/>
          <w:sz w:val="21"/>
          <w:szCs w:val="21"/>
        </w:rPr>
        <w:t>za okres od dnia 1 stycznia 2022 roku do dnia 30 kwietnia 2022 roku</w:t>
      </w:r>
      <w:r w:rsidRPr="000C04B3">
        <w:rPr>
          <w:rFonts w:ascii="Arial" w:hAnsi="Arial" w:cs="Arial"/>
          <w:sz w:val="21"/>
          <w:szCs w:val="21"/>
        </w:rPr>
        <w:t>,</w:t>
      </w:r>
    </w:p>
    <w:p w14:paraId="584B5856" w14:textId="77777777" w:rsidR="00A313CE" w:rsidRPr="000C04B3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 xml:space="preserve">Podjęcie uchwały </w:t>
      </w:r>
      <w:bookmarkStart w:id="3" w:name="_Hlk135742180"/>
      <w:r w:rsidRPr="000C04B3">
        <w:rPr>
          <w:rFonts w:ascii="Arial" w:hAnsi="Arial" w:cs="Arial"/>
          <w:sz w:val="21"/>
          <w:szCs w:val="21"/>
        </w:rPr>
        <w:t>w sprawie udzielenia absolutorium Wiktorowi Bąk z wykonania przezeń obowiązków Wiceprezes</w:t>
      </w:r>
      <w:r>
        <w:rPr>
          <w:rFonts w:ascii="Arial" w:hAnsi="Arial" w:cs="Arial"/>
          <w:sz w:val="21"/>
          <w:szCs w:val="21"/>
        </w:rPr>
        <w:t>a</w:t>
      </w:r>
      <w:r w:rsidRPr="000C04B3">
        <w:rPr>
          <w:rFonts w:ascii="Arial" w:hAnsi="Arial" w:cs="Arial"/>
          <w:sz w:val="21"/>
          <w:szCs w:val="21"/>
        </w:rPr>
        <w:t xml:space="preserve"> Zarządu ATC Cargo Spółki Akcyjnej </w:t>
      </w:r>
      <w:r>
        <w:rPr>
          <w:rFonts w:ascii="Arial" w:hAnsi="Arial" w:cs="Arial"/>
          <w:sz w:val="21"/>
          <w:szCs w:val="21"/>
        </w:rPr>
        <w:t>za okres od dnia 1 stycznia 2022 roku do dnia 31 grudnia 2022 roku</w:t>
      </w:r>
      <w:bookmarkEnd w:id="3"/>
      <w:r w:rsidRPr="000C04B3">
        <w:rPr>
          <w:rFonts w:ascii="Arial" w:hAnsi="Arial" w:cs="Arial"/>
          <w:sz w:val="21"/>
          <w:szCs w:val="21"/>
        </w:rPr>
        <w:t>,</w:t>
      </w:r>
    </w:p>
    <w:p w14:paraId="5D88CDCE" w14:textId="77777777" w:rsidR="00A313CE" w:rsidRPr="000C04B3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>Podjęcie uchwały w sprawie udzielenia absolutorium Marcinowi Karczewskiemu z wykonania przezeń obowiązków</w:t>
      </w:r>
      <w:r>
        <w:rPr>
          <w:rFonts w:ascii="Arial" w:hAnsi="Arial" w:cs="Arial"/>
          <w:sz w:val="21"/>
          <w:szCs w:val="21"/>
        </w:rPr>
        <w:t xml:space="preserve"> </w:t>
      </w:r>
      <w:r w:rsidRPr="000C04B3">
        <w:rPr>
          <w:rFonts w:ascii="Arial" w:hAnsi="Arial" w:cs="Arial"/>
          <w:sz w:val="21"/>
          <w:szCs w:val="21"/>
        </w:rPr>
        <w:t>Wiceprezes</w:t>
      </w:r>
      <w:r>
        <w:rPr>
          <w:rFonts w:ascii="Arial" w:hAnsi="Arial" w:cs="Arial"/>
          <w:sz w:val="21"/>
          <w:szCs w:val="21"/>
        </w:rPr>
        <w:t>a</w:t>
      </w:r>
      <w:r w:rsidRPr="000C04B3">
        <w:rPr>
          <w:rFonts w:ascii="Arial" w:hAnsi="Arial" w:cs="Arial"/>
          <w:sz w:val="21"/>
          <w:szCs w:val="21"/>
        </w:rPr>
        <w:t xml:space="preserve"> Zarządu ATC Cargo Spółki Akcyjnej </w:t>
      </w:r>
      <w:r>
        <w:rPr>
          <w:rFonts w:ascii="Arial" w:hAnsi="Arial" w:cs="Arial"/>
          <w:sz w:val="21"/>
          <w:szCs w:val="21"/>
        </w:rPr>
        <w:t xml:space="preserve">za </w:t>
      </w:r>
      <w:r>
        <w:rPr>
          <w:rFonts w:ascii="Arial" w:hAnsi="Arial" w:cs="Arial"/>
          <w:sz w:val="21"/>
          <w:szCs w:val="21"/>
        </w:rPr>
        <w:lastRenderedPageBreak/>
        <w:t>okres od dnia 1 stycznia 2022 roku do dnia 30 kwietnia 2022 roku oraz Prezesa Zarządu ATC Cargo Spółki akcyjnej za okres od dnia 1 maja 2022 roku do dnia 31 grudnia 2022 roku</w:t>
      </w:r>
      <w:r w:rsidRPr="000C04B3">
        <w:rPr>
          <w:rFonts w:ascii="Arial" w:hAnsi="Arial" w:cs="Arial"/>
          <w:sz w:val="21"/>
          <w:szCs w:val="21"/>
        </w:rPr>
        <w:t>,</w:t>
      </w:r>
    </w:p>
    <w:p w14:paraId="644C4D9F" w14:textId="77777777" w:rsidR="00A313CE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 xml:space="preserve">Podjęcie uchwały </w:t>
      </w:r>
      <w:bookmarkStart w:id="4" w:name="_Hlk135742370"/>
      <w:r w:rsidRPr="000C04B3">
        <w:rPr>
          <w:rFonts w:ascii="Arial" w:hAnsi="Arial" w:cs="Arial"/>
          <w:sz w:val="21"/>
          <w:szCs w:val="21"/>
        </w:rPr>
        <w:t>w sprawie udzielenia absolutorium</w:t>
      </w:r>
      <w:r>
        <w:rPr>
          <w:rFonts w:ascii="Arial" w:hAnsi="Arial" w:cs="Arial"/>
          <w:sz w:val="21"/>
          <w:szCs w:val="21"/>
        </w:rPr>
        <w:t xml:space="preserve"> </w:t>
      </w:r>
      <w:r w:rsidRPr="000C04B3">
        <w:rPr>
          <w:rFonts w:ascii="Arial" w:hAnsi="Arial" w:cs="Arial"/>
          <w:sz w:val="21"/>
          <w:szCs w:val="21"/>
        </w:rPr>
        <w:t xml:space="preserve">Jackowi </w:t>
      </w:r>
      <w:proofErr w:type="spellStart"/>
      <w:r w:rsidRPr="000C04B3">
        <w:rPr>
          <w:rFonts w:ascii="Arial" w:hAnsi="Arial" w:cs="Arial"/>
          <w:sz w:val="21"/>
          <w:szCs w:val="21"/>
        </w:rPr>
        <w:t>Jerzemowskiemu</w:t>
      </w:r>
      <w:proofErr w:type="spellEnd"/>
      <w:r w:rsidRPr="000C04B3">
        <w:rPr>
          <w:rFonts w:ascii="Arial" w:hAnsi="Arial" w:cs="Arial"/>
          <w:sz w:val="21"/>
          <w:szCs w:val="21"/>
        </w:rPr>
        <w:t xml:space="preserve"> z wykonania przezeń obowiązków</w:t>
      </w:r>
      <w:r>
        <w:rPr>
          <w:rFonts w:ascii="Arial" w:hAnsi="Arial" w:cs="Arial"/>
          <w:sz w:val="21"/>
          <w:szCs w:val="21"/>
        </w:rPr>
        <w:t xml:space="preserve"> Przewodniczącego Rady Nadzorczej ATC Cargo Spółki Akcyjnej za okres od dnia 1 stycznia 2022 roku do dnia 31 grudnia 2022 roku</w:t>
      </w:r>
      <w:bookmarkEnd w:id="4"/>
      <w:r>
        <w:rPr>
          <w:rFonts w:ascii="Arial" w:hAnsi="Arial" w:cs="Arial"/>
          <w:sz w:val="21"/>
          <w:szCs w:val="21"/>
        </w:rPr>
        <w:t>.</w:t>
      </w:r>
    </w:p>
    <w:p w14:paraId="5E4ABB48" w14:textId="77777777" w:rsidR="00A313CE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 xml:space="preserve">Podjęcie uchwały </w:t>
      </w:r>
      <w:bookmarkStart w:id="5" w:name="_Hlk135742446"/>
      <w:r w:rsidRPr="000C04B3">
        <w:rPr>
          <w:rFonts w:ascii="Arial" w:hAnsi="Arial" w:cs="Arial"/>
          <w:sz w:val="21"/>
          <w:szCs w:val="21"/>
        </w:rPr>
        <w:t>w sprawie udzielenia absolutorium Wiktorii Bąk z wykonania przez nią obowiązków Członk</w:t>
      </w:r>
      <w:r>
        <w:rPr>
          <w:rFonts w:ascii="Arial" w:hAnsi="Arial" w:cs="Arial"/>
          <w:sz w:val="21"/>
          <w:szCs w:val="21"/>
        </w:rPr>
        <w:t>a</w:t>
      </w:r>
      <w:r w:rsidRPr="000C04B3">
        <w:rPr>
          <w:rFonts w:ascii="Arial" w:hAnsi="Arial" w:cs="Arial"/>
          <w:sz w:val="21"/>
          <w:szCs w:val="21"/>
        </w:rPr>
        <w:t xml:space="preserve"> Rady Nadzorczej ATC Cargo Spółki Akcyjnej </w:t>
      </w:r>
      <w:r>
        <w:rPr>
          <w:rFonts w:ascii="Arial" w:hAnsi="Arial" w:cs="Arial"/>
          <w:sz w:val="21"/>
          <w:szCs w:val="21"/>
        </w:rPr>
        <w:t>od dnia 1 stycznia 2022 roku do dnia 31 grudnia 2022 roku</w:t>
      </w:r>
      <w:bookmarkEnd w:id="5"/>
      <w:r w:rsidRPr="000C04B3">
        <w:rPr>
          <w:rFonts w:ascii="Arial" w:hAnsi="Arial" w:cs="Arial"/>
          <w:sz w:val="21"/>
          <w:szCs w:val="21"/>
        </w:rPr>
        <w:t>,</w:t>
      </w:r>
    </w:p>
    <w:p w14:paraId="73FF8FEC" w14:textId="77777777" w:rsidR="00A313CE" w:rsidRPr="000C04B3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 xml:space="preserve">Podjęcie uchwały </w:t>
      </w:r>
      <w:bookmarkStart w:id="6" w:name="_Hlk135742491"/>
      <w:r w:rsidRPr="000C04B3">
        <w:rPr>
          <w:rFonts w:ascii="Arial" w:hAnsi="Arial" w:cs="Arial"/>
          <w:sz w:val="21"/>
          <w:szCs w:val="21"/>
        </w:rPr>
        <w:t>w sprawie udzielenia absolutorium Marcinowi Szymańskiemu z wykonania przezeń obowiązków</w:t>
      </w:r>
      <w:r>
        <w:rPr>
          <w:rFonts w:ascii="Arial" w:hAnsi="Arial" w:cs="Arial"/>
          <w:sz w:val="21"/>
          <w:szCs w:val="21"/>
        </w:rPr>
        <w:t xml:space="preserve"> </w:t>
      </w:r>
      <w:r w:rsidRPr="000C04B3">
        <w:rPr>
          <w:rFonts w:ascii="Arial" w:hAnsi="Arial" w:cs="Arial"/>
          <w:sz w:val="21"/>
          <w:szCs w:val="21"/>
        </w:rPr>
        <w:t>Członk</w:t>
      </w:r>
      <w:r>
        <w:rPr>
          <w:rFonts w:ascii="Arial" w:hAnsi="Arial" w:cs="Arial"/>
          <w:sz w:val="21"/>
          <w:szCs w:val="21"/>
        </w:rPr>
        <w:t>a</w:t>
      </w:r>
      <w:r w:rsidRPr="000C04B3">
        <w:rPr>
          <w:rFonts w:ascii="Arial" w:hAnsi="Arial" w:cs="Arial"/>
          <w:sz w:val="21"/>
          <w:szCs w:val="21"/>
        </w:rPr>
        <w:t xml:space="preserve"> Rady Nadzorczej ATC Cargo Spółki Akcyjnej </w:t>
      </w:r>
      <w:r>
        <w:rPr>
          <w:rFonts w:ascii="Arial" w:hAnsi="Arial" w:cs="Arial"/>
          <w:sz w:val="21"/>
          <w:szCs w:val="21"/>
        </w:rPr>
        <w:t>od dnia 1 stycznia 2022 roku do dnia 31 grudnia 2022 roku</w:t>
      </w:r>
      <w:bookmarkEnd w:id="6"/>
      <w:r w:rsidRPr="000C04B3">
        <w:rPr>
          <w:rFonts w:ascii="Arial" w:hAnsi="Arial" w:cs="Arial"/>
          <w:sz w:val="21"/>
          <w:szCs w:val="21"/>
        </w:rPr>
        <w:t>,</w:t>
      </w:r>
    </w:p>
    <w:p w14:paraId="2E41379D" w14:textId="77777777" w:rsidR="00A313CE" w:rsidRPr="005E6658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C04B3">
        <w:rPr>
          <w:rFonts w:ascii="Arial" w:hAnsi="Arial" w:cs="Arial"/>
          <w:sz w:val="21"/>
          <w:szCs w:val="21"/>
        </w:rPr>
        <w:t xml:space="preserve">Podjęcie uchwały </w:t>
      </w:r>
      <w:bookmarkStart w:id="7" w:name="_Hlk135742526"/>
      <w:r w:rsidRPr="000C04B3">
        <w:rPr>
          <w:rFonts w:ascii="Arial" w:hAnsi="Arial" w:cs="Arial"/>
          <w:sz w:val="21"/>
          <w:szCs w:val="21"/>
        </w:rPr>
        <w:t>w sprawie udzielenia absolutorium Wandzie Laskowskiej z wykonania przez nią obowiązków</w:t>
      </w:r>
      <w:r>
        <w:rPr>
          <w:rFonts w:ascii="Arial" w:hAnsi="Arial" w:cs="Arial"/>
          <w:sz w:val="21"/>
          <w:szCs w:val="21"/>
        </w:rPr>
        <w:t xml:space="preserve"> </w:t>
      </w:r>
      <w:r w:rsidRPr="000C04B3">
        <w:rPr>
          <w:rFonts w:ascii="Arial" w:hAnsi="Arial" w:cs="Arial"/>
          <w:sz w:val="21"/>
          <w:szCs w:val="21"/>
        </w:rPr>
        <w:t>Członk</w:t>
      </w:r>
      <w:r>
        <w:rPr>
          <w:rFonts w:ascii="Arial" w:hAnsi="Arial" w:cs="Arial"/>
          <w:sz w:val="21"/>
          <w:szCs w:val="21"/>
        </w:rPr>
        <w:t xml:space="preserve">a </w:t>
      </w:r>
      <w:r w:rsidRPr="000C04B3">
        <w:rPr>
          <w:rFonts w:ascii="Arial" w:hAnsi="Arial" w:cs="Arial"/>
          <w:sz w:val="21"/>
          <w:szCs w:val="21"/>
        </w:rPr>
        <w:t xml:space="preserve">Rady Nadzorczej ATC Cargo Spółki Akcyjnej </w:t>
      </w:r>
      <w:r>
        <w:rPr>
          <w:rFonts w:ascii="Arial" w:hAnsi="Arial" w:cs="Arial"/>
          <w:sz w:val="21"/>
          <w:szCs w:val="21"/>
        </w:rPr>
        <w:t>od dnia 1 stycznia 2022 roku do dnia 31 grudnia 2022 roku</w:t>
      </w:r>
      <w:bookmarkEnd w:id="7"/>
      <w:r w:rsidRPr="000C04B3">
        <w:rPr>
          <w:rFonts w:ascii="Arial" w:hAnsi="Arial" w:cs="Arial"/>
          <w:sz w:val="21"/>
          <w:szCs w:val="21"/>
        </w:rPr>
        <w:t>,</w:t>
      </w:r>
    </w:p>
    <w:p w14:paraId="16FF44A6" w14:textId="77777777" w:rsidR="00A313CE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Podjęcie uchwały </w:t>
      </w:r>
      <w:bookmarkStart w:id="8" w:name="_Hlk135742562"/>
      <w:r>
        <w:rPr>
          <w:rFonts w:ascii="Arial" w:hAnsi="Arial" w:cs="Arial"/>
          <w:sz w:val="21"/>
          <w:szCs w:val="21"/>
        </w:rPr>
        <w:t>w sprawie udzielenia absolutorium Marcinowi Kieszkowskiemu z wykonania przez niego obowiązków Wiceprzewodniczącego Rady Nadzorczej ATC Cargo Spółki Akcyjnej w okresie od dnia 1 stycznia 2022 roku do dnia 17 maja 2022 roku</w:t>
      </w:r>
      <w:bookmarkEnd w:id="8"/>
      <w:r>
        <w:rPr>
          <w:rFonts w:ascii="Arial" w:hAnsi="Arial" w:cs="Arial"/>
          <w:sz w:val="21"/>
          <w:szCs w:val="21"/>
        </w:rPr>
        <w:t>,</w:t>
      </w:r>
    </w:p>
    <w:p w14:paraId="59F95A23" w14:textId="77777777" w:rsidR="00A313CE" w:rsidRPr="00E2211D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Podjęcie uchwały </w:t>
      </w:r>
      <w:bookmarkStart w:id="9" w:name="_Hlk135742641"/>
      <w:r>
        <w:rPr>
          <w:rFonts w:ascii="Arial" w:hAnsi="Arial" w:cs="Arial"/>
          <w:sz w:val="21"/>
          <w:szCs w:val="21"/>
        </w:rPr>
        <w:t xml:space="preserve">w sprawie udzielenia absolutorium Leszkowi Józefowskiemu z </w:t>
      </w:r>
      <w:r w:rsidRPr="00E2211D">
        <w:rPr>
          <w:rFonts w:ascii="Arial" w:hAnsi="Arial" w:cs="Arial"/>
          <w:sz w:val="21"/>
          <w:szCs w:val="21"/>
        </w:rPr>
        <w:t>wykonania przez niego obowiązków Członka Rady Nadzorczej ATC Cargo Spółki Akcyjnej w okresie od dnia 18 maja 2022 roku do dnia 26 maja 2022 roku oraz Wiceprzewodniczącego Rady Nadzorczej ATC Cargo Spółki Akcyjnej w okresie od dnia 27 maja 2022 roku do dnia 31 grudnia 2022 roku</w:t>
      </w:r>
      <w:bookmarkEnd w:id="9"/>
      <w:r w:rsidRPr="00E2211D">
        <w:rPr>
          <w:rFonts w:ascii="Arial" w:hAnsi="Arial" w:cs="Arial"/>
          <w:sz w:val="21"/>
          <w:szCs w:val="21"/>
        </w:rPr>
        <w:t>.</w:t>
      </w:r>
    </w:p>
    <w:p w14:paraId="4E03D5A5" w14:textId="77777777" w:rsidR="00A313CE" w:rsidRPr="00E2211D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E2211D">
        <w:rPr>
          <w:rFonts w:ascii="Arial" w:hAnsi="Arial" w:cs="Arial"/>
          <w:sz w:val="21"/>
          <w:szCs w:val="21"/>
        </w:rPr>
        <w:t xml:space="preserve">Podjęcie uchwały w sprawie </w:t>
      </w:r>
      <w:bookmarkStart w:id="10" w:name="_Hlk135742732"/>
      <w:r w:rsidRPr="00E2211D">
        <w:rPr>
          <w:rFonts w:ascii="Arial" w:hAnsi="Arial" w:cs="Arial"/>
          <w:sz w:val="21"/>
          <w:szCs w:val="21"/>
        </w:rPr>
        <w:t>zmiany treści Statutu Spółki ATC CARGO Spółki Akcyjnej z siedzibą w Gdyni.</w:t>
      </w:r>
      <w:bookmarkEnd w:id="10"/>
    </w:p>
    <w:p w14:paraId="0427E81F" w14:textId="77777777" w:rsidR="00A313CE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E2211D">
        <w:rPr>
          <w:rFonts w:ascii="Arial" w:hAnsi="Arial" w:cs="Arial"/>
          <w:sz w:val="21"/>
          <w:szCs w:val="21"/>
        </w:rPr>
        <w:t>Podjęcie uchwały w sprawie ustalenia tekstu jednolitego Statutu Spółki ATC CARGO Spółki Akcyjnej z siedzibą w Gdyni.</w:t>
      </w:r>
    </w:p>
    <w:p w14:paraId="0A00A430" w14:textId="77777777" w:rsidR="00A313CE" w:rsidRPr="000874C2" w:rsidRDefault="00A313CE" w:rsidP="00A313CE">
      <w:pPr>
        <w:numPr>
          <w:ilvl w:val="0"/>
          <w:numId w:val="1"/>
        </w:num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0874C2">
        <w:rPr>
          <w:rFonts w:ascii="Arial" w:hAnsi="Arial" w:cs="Arial"/>
          <w:sz w:val="21"/>
          <w:szCs w:val="21"/>
        </w:rPr>
        <w:t>Zamknięcie obrad Walnego Zgromadzenia.</w:t>
      </w:r>
    </w:p>
    <w:p w14:paraId="55A77E62" w14:textId="77777777" w:rsidR="00A313CE" w:rsidRPr="00AF310E" w:rsidRDefault="00A313CE" w:rsidP="00A313CE">
      <w:pPr>
        <w:pStyle w:val="Paragraf"/>
        <w:ind w:left="720"/>
        <w:rPr>
          <w:b/>
          <w:bCs/>
          <w:sz w:val="21"/>
          <w:szCs w:val="21"/>
        </w:rPr>
      </w:pPr>
    </w:p>
    <w:p w14:paraId="15A8513E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7541709E" w14:textId="77777777" w:rsidR="00A313CE" w:rsidRPr="00AF310E" w:rsidRDefault="00A313CE" w:rsidP="00A313CE">
      <w:pPr>
        <w:pStyle w:val="Paragraf"/>
        <w:ind w:left="720"/>
        <w:rPr>
          <w:sz w:val="21"/>
          <w:szCs w:val="21"/>
        </w:rPr>
      </w:pPr>
      <w:r w:rsidRPr="00AF310E">
        <w:rPr>
          <w:sz w:val="21"/>
          <w:szCs w:val="21"/>
        </w:rPr>
        <w:t>Uchwała wchodzi w życie z dniem podjęcia.</w:t>
      </w:r>
    </w:p>
    <w:bookmarkEnd w:id="2"/>
    <w:p w14:paraId="6A8A46F8" w14:textId="77777777" w:rsidR="00A313CE" w:rsidRDefault="00A313CE" w:rsidP="00A313CE">
      <w:pPr>
        <w:widowControl w:val="0"/>
        <w:tabs>
          <w:tab w:val="right" w:leader="dot" w:pos="9074"/>
        </w:tabs>
        <w:rPr>
          <w:rFonts w:ascii="Arial" w:hAnsi="Arial" w:cs="Arial"/>
          <w:sz w:val="21"/>
          <w:szCs w:val="21"/>
          <w:u w:val="single"/>
        </w:rPr>
      </w:pPr>
    </w:p>
    <w:p w14:paraId="3D25937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597F66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1D4BF0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29B097A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6B6B90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5AE5602A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2CA719A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18EFE5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5BF588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18B4B4A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7830A3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92BA58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0A79820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27D646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F8105C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3C6843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1CB40A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D7BCDC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1927BA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B9F65A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8E826CF" w14:textId="2D0B8E49" w:rsidR="00A313CE" w:rsidRPr="00AF310E" w:rsidRDefault="00A313CE" w:rsidP="00A313CE">
      <w:pPr>
        <w:widowControl w:val="0"/>
        <w:tabs>
          <w:tab w:val="right" w:leader="dot" w:pos="9074"/>
        </w:tabs>
        <w:rPr>
          <w:rFonts w:ascii="Arial" w:hAnsi="Arial" w:cs="Arial"/>
          <w:sz w:val="21"/>
          <w:szCs w:val="21"/>
          <w:u w:val="single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5D195BF" w14:textId="77777777" w:rsidR="00A313CE" w:rsidRPr="00AF310E" w:rsidRDefault="00A313CE" w:rsidP="00A313CE">
      <w:pPr>
        <w:widowControl w:val="0"/>
        <w:tabs>
          <w:tab w:val="right" w:leader="dot" w:pos="9074"/>
        </w:tabs>
        <w:rPr>
          <w:rFonts w:ascii="Arial" w:hAnsi="Arial" w:cs="Arial"/>
          <w:sz w:val="21"/>
          <w:szCs w:val="21"/>
          <w:u w:val="single"/>
        </w:rPr>
      </w:pPr>
    </w:p>
    <w:p w14:paraId="646AB1AD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1" w:name="_Hlk73525606"/>
      <w:r w:rsidRPr="00AF310E">
        <w:rPr>
          <w:rFonts w:ascii="Arial" w:hAnsi="Arial" w:cs="Arial"/>
          <w:b/>
          <w:bCs/>
          <w:sz w:val="21"/>
          <w:szCs w:val="21"/>
        </w:rPr>
        <w:lastRenderedPageBreak/>
        <w:t>Uchwała nr 3/2023</w:t>
      </w:r>
    </w:p>
    <w:p w14:paraId="6C2F2C43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68C1EE30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72DB9E59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6E56A049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 xml:space="preserve">w sprawie rozpatrzenia i zatwierdzenia sprawozdania finansowego </w:t>
      </w:r>
    </w:p>
    <w:p w14:paraId="0C4FF65A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Spółki Akcyjnej za rok obrotowy 2022</w:t>
      </w:r>
    </w:p>
    <w:p w14:paraId="72AA8879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342897D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1.</w:t>
      </w:r>
    </w:p>
    <w:p w14:paraId="7AA139E0" w14:textId="77777777" w:rsidR="00A313CE" w:rsidRPr="00AF310E" w:rsidRDefault="00A313CE" w:rsidP="00A313CE">
      <w:pPr>
        <w:pStyle w:val="Paragraf"/>
        <w:ind w:left="360"/>
        <w:rPr>
          <w:sz w:val="21"/>
          <w:szCs w:val="21"/>
        </w:rPr>
      </w:pPr>
      <w:r w:rsidRPr="00AF310E">
        <w:rPr>
          <w:sz w:val="21"/>
          <w:szCs w:val="21"/>
        </w:rPr>
        <w:t xml:space="preserve">Zwyczajne Walne Zgromadzenie Spółki pod firmą ATC Cargo Spółka Akcyjna z siedzibą w Gdyni, działając na podstawie art. 393 pkt 1 i art. 395 § 2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AF310E">
            <w:rPr>
              <w:sz w:val="21"/>
              <w:szCs w:val="21"/>
            </w:rPr>
            <w:t>Kodeksu spółek</w:t>
          </w:r>
        </w:smartTag>
        <w:r w:rsidRPr="00AF310E">
          <w:rPr>
            <w:sz w:val="21"/>
            <w:szCs w:val="21"/>
          </w:rPr>
          <w:t xml:space="preserve"> handlowych</w:t>
        </w:r>
      </w:smartTag>
      <w:r w:rsidRPr="00AF310E">
        <w:rPr>
          <w:sz w:val="21"/>
          <w:szCs w:val="21"/>
        </w:rPr>
        <w:t>, po zapoznaniu się z przedstawionym przez Zarząd sprawozdaniem finansowym wraz ze sprawozdaniem sporządzonym przez biegłego rewidenta, a także wraz ze sprawozdaniem z oceny przedmiotowego sprawozdania finansowego przeprowadzonej stosownie do postanowień art. 382 § 3 i 3</w:t>
      </w:r>
      <w:r w:rsidRPr="00AF310E">
        <w:rPr>
          <w:sz w:val="21"/>
          <w:szCs w:val="21"/>
          <w:vertAlign w:val="superscript"/>
        </w:rPr>
        <w:t>1</w:t>
      </w:r>
      <w:r w:rsidRPr="00AF310E">
        <w:rPr>
          <w:sz w:val="21"/>
          <w:szCs w:val="21"/>
        </w:rPr>
        <w:t> Kodeksu spółek handlowych, sporządzonym przez Radę Nadzorczą, postanawia zatwierdzić sprawozdanie finansowe Spółki za rok obrotowy 2022, składające się z:</w:t>
      </w:r>
    </w:p>
    <w:p w14:paraId="163652CB" w14:textId="77777777" w:rsidR="00A313CE" w:rsidRPr="00AF310E" w:rsidRDefault="00A313CE" w:rsidP="00A313C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sz w:val="21"/>
          <w:szCs w:val="21"/>
        </w:rPr>
      </w:pPr>
      <w:r w:rsidRPr="00AF310E">
        <w:rPr>
          <w:sz w:val="21"/>
          <w:szCs w:val="21"/>
        </w:rPr>
        <w:t>wprowadzenia do sprawozdania finansowego;</w:t>
      </w:r>
    </w:p>
    <w:p w14:paraId="3D12F882" w14:textId="77777777" w:rsidR="00A313CE" w:rsidRPr="00AF310E" w:rsidRDefault="00A313CE" w:rsidP="00A313C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sz w:val="21"/>
          <w:szCs w:val="21"/>
        </w:rPr>
      </w:pPr>
      <w:r w:rsidRPr="00AF310E">
        <w:rPr>
          <w:sz w:val="21"/>
          <w:szCs w:val="21"/>
        </w:rPr>
        <w:t xml:space="preserve">bilansu sporządzonego na dzień 31 grudnia 2022 roku, który po stronie aktywów </w:t>
      </w:r>
      <w:r w:rsidRPr="00AF310E">
        <w:rPr>
          <w:sz w:val="21"/>
          <w:szCs w:val="21"/>
        </w:rPr>
        <w:br/>
        <w:t xml:space="preserve">i pasywów wykazuje sumę </w:t>
      </w:r>
      <w:r>
        <w:rPr>
          <w:sz w:val="21"/>
          <w:szCs w:val="21"/>
        </w:rPr>
        <w:t>123.455.729,11</w:t>
      </w:r>
      <w:r w:rsidRPr="00AF310E">
        <w:rPr>
          <w:sz w:val="21"/>
          <w:szCs w:val="21"/>
        </w:rPr>
        <w:t xml:space="preserve"> zł;</w:t>
      </w:r>
    </w:p>
    <w:p w14:paraId="1BD46700" w14:textId="77777777" w:rsidR="00A313CE" w:rsidRPr="00AF310E" w:rsidRDefault="00A313CE" w:rsidP="00A313C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sz w:val="21"/>
          <w:szCs w:val="21"/>
        </w:rPr>
      </w:pPr>
      <w:r w:rsidRPr="00AF310E">
        <w:rPr>
          <w:sz w:val="21"/>
          <w:szCs w:val="21"/>
        </w:rPr>
        <w:t xml:space="preserve">rachunku zysków i strat za okres obrotowy od 1 stycznia 2022 roku do 31 grudnia 2022 roku wykazujący zysk netto w kwocie </w:t>
      </w:r>
      <w:bookmarkStart w:id="12" w:name="_Hlk104372243"/>
      <w:r>
        <w:rPr>
          <w:sz w:val="21"/>
          <w:szCs w:val="21"/>
        </w:rPr>
        <w:t>26.109.292,49</w:t>
      </w:r>
      <w:bookmarkEnd w:id="12"/>
      <w:r w:rsidRPr="00AF310E">
        <w:rPr>
          <w:sz w:val="21"/>
          <w:szCs w:val="21"/>
        </w:rPr>
        <w:t xml:space="preserve"> zł; </w:t>
      </w:r>
    </w:p>
    <w:p w14:paraId="3E802153" w14:textId="77777777" w:rsidR="00A313CE" w:rsidRPr="00AF310E" w:rsidRDefault="00A313CE" w:rsidP="00A313C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sz w:val="21"/>
          <w:szCs w:val="21"/>
        </w:rPr>
      </w:pPr>
      <w:r w:rsidRPr="00AF310E">
        <w:rPr>
          <w:sz w:val="21"/>
          <w:szCs w:val="21"/>
        </w:rPr>
        <w:t xml:space="preserve">zestawienia zmian w kapitale własnym za okres od dnia 1 stycznia 2022 roku do dnia 31 grudnia 2022 roku wykazującego zwiększenie stanu kapitału własnego o kwotę </w:t>
      </w:r>
      <w:r w:rsidRPr="00025815">
        <w:rPr>
          <w:sz w:val="21"/>
          <w:szCs w:val="21"/>
        </w:rPr>
        <w:t>26</w:t>
      </w:r>
      <w:r>
        <w:rPr>
          <w:sz w:val="21"/>
          <w:szCs w:val="21"/>
        </w:rPr>
        <w:t>.</w:t>
      </w:r>
      <w:r w:rsidRPr="00025815">
        <w:rPr>
          <w:sz w:val="21"/>
          <w:szCs w:val="21"/>
        </w:rPr>
        <w:t>109</w:t>
      </w:r>
      <w:r>
        <w:rPr>
          <w:sz w:val="21"/>
          <w:szCs w:val="21"/>
        </w:rPr>
        <w:t>.</w:t>
      </w:r>
      <w:r w:rsidRPr="00025815">
        <w:rPr>
          <w:sz w:val="21"/>
          <w:szCs w:val="21"/>
        </w:rPr>
        <w:t>292,49</w:t>
      </w:r>
      <w:r w:rsidRPr="00AF310E">
        <w:rPr>
          <w:sz w:val="21"/>
          <w:szCs w:val="21"/>
        </w:rPr>
        <w:t xml:space="preserve"> zł;</w:t>
      </w:r>
    </w:p>
    <w:p w14:paraId="548B3B14" w14:textId="77777777" w:rsidR="00A313CE" w:rsidRPr="00AF310E" w:rsidRDefault="00A313CE" w:rsidP="00A313C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sz w:val="21"/>
          <w:szCs w:val="21"/>
        </w:rPr>
      </w:pPr>
      <w:r w:rsidRPr="00AF310E">
        <w:rPr>
          <w:sz w:val="21"/>
          <w:szCs w:val="21"/>
        </w:rPr>
        <w:t xml:space="preserve">rachunku przepływu środków pieniężnych za okres od dnia 1 stycznia 2022 roku do dnia 31 grudnia 2022 roku wykazującego zwiększenie stanu środków pieniężnych o kwotę </w:t>
      </w:r>
      <w:r w:rsidRPr="0057275F">
        <w:rPr>
          <w:sz w:val="21"/>
          <w:szCs w:val="21"/>
        </w:rPr>
        <w:t>23</w:t>
      </w:r>
      <w:r>
        <w:rPr>
          <w:sz w:val="21"/>
          <w:szCs w:val="21"/>
        </w:rPr>
        <w:t>.</w:t>
      </w:r>
      <w:r w:rsidRPr="0057275F">
        <w:rPr>
          <w:sz w:val="21"/>
          <w:szCs w:val="21"/>
        </w:rPr>
        <w:t>716</w:t>
      </w:r>
      <w:r>
        <w:rPr>
          <w:sz w:val="21"/>
          <w:szCs w:val="21"/>
        </w:rPr>
        <w:t>.</w:t>
      </w:r>
      <w:r w:rsidRPr="0057275F">
        <w:rPr>
          <w:sz w:val="21"/>
          <w:szCs w:val="21"/>
        </w:rPr>
        <w:t>241,48</w:t>
      </w:r>
      <w:r w:rsidRPr="00AF310E">
        <w:rPr>
          <w:sz w:val="21"/>
          <w:szCs w:val="21"/>
        </w:rPr>
        <w:t xml:space="preserve"> zł;</w:t>
      </w:r>
    </w:p>
    <w:p w14:paraId="7C664481" w14:textId="77777777" w:rsidR="00A313CE" w:rsidRPr="00AF310E" w:rsidRDefault="00A313CE" w:rsidP="00A313C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sz w:val="21"/>
          <w:szCs w:val="21"/>
        </w:rPr>
      </w:pPr>
      <w:r w:rsidRPr="00AF310E">
        <w:rPr>
          <w:sz w:val="21"/>
          <w:szCs w:val="21"/>
        </w:rPr>
        <w:t>informacji dodatkowej i objaśnień.</w:t>
      </w:r>
    </w:p>
    <w:p w14:paraId="7A5F0BAF" w14:textId="77777777" w:rsidR="00A313CE" w:rsidRPr="00AF310E" w:rsidRDefault="00A313CE" w:rsidP="00A313CE">
      <w:pPr>
        <w:tabs>
          <w:tab w:val="right" w:pos="720"/>
          <w:tab w:val="right" w:leader="hyphen" w:pos="8780"/>
        </w:tabs>
        <w:jc w:val="both"/>
        <w:rPr>
          <w:rFonts w:ascii="Arial" w:hAnsi="Arial" w:cs="Arial"/>
          <w:sz w:val="21"/>
          <w:szCs w:val="21"/>
          <w:u w:val="single"/>
        </w:rPr>
      </w:pPr>
    </w:p>
    <w:p w14:paraId="2B503E79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40797236" w14:textId="77777777" w:rsidR="00A313CE" w:rsidRPr="00AF310E" w:rsidRDefault="00A313CE" w:rsidP="00A313CE">
      <w:pPr>
        <w:pStyle w:val="Paragraf"/>
        <w:ind w:left="720"/>
        <w:rPr>
          <w:sz w:val="21"/>
          <w:szCs w:val="21"/>
        </w:rPr>
      </w:pPr>
      <w:r w:rsidRPr="00AF310E">
        <w:rPr>
          <w:sz w:val="21"/>
          <w:szCs w:val="21"/>
        </w:rPr>
        <w:t>Uchwała wchodzi w życie z dniem podjęcia.</w:t>
      </w:r>
      <w:bookmarkEnd w:id="11"/>
    </w:p>
    <w:p w14:paraId="7F2CC85B" w14:textId="77777777" w:rsidR="00A313CE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F5E5F76" w14:textId="1F7C5099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5280FCA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9692A6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28D3AF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4F1BE56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7C3B974C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15282F6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1AE5DF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957189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7D56D5C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75448B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4775DC5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0F938D6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AA3F23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6E91283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1C08AD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29B313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76BD213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0B11BD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85081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0E1F5BAF" w14:textId="4B94ABDB" w:rsidR="00A313CE" w:rsidRPr="00AF310E" w:rsidRDefault="00A313CE" w:rsidP="00A313CE">
      <w:pPr>
        <w:rPr>
          <w:rFonts w:ascii="Arial" w:hAnsi="Arial" w:cs="Arial"/>
          <w:b/>
          <w:bCs/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40D08C9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316FA68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3" w:name="_Hlk73525630"/>
      <w:r w:rsidRPr="00AF310E">
        <w:rPr>
          <w:rFonts w:ascii="Arial" w:hAnsi="Arial" w:cs="Arial"/>
          <w:b/>
          <w:bCs/>
          <w:sz w:val="21"/>
          <w:szCs w:val="21"/>
        </w:rPr>
        <w:t>Uchwała nr 4/2023</w:t>
      </w:r>
    </w:p>
    <w:p w14:paraId="03915D7F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7ABC9252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2F46550B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38394736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 xml:space="preserve">w sprawie rozpatrzenia i zatwierdzenia sprawozdania Zarządu z działalności </w:t>
      </w:r>
    </w:p>
    <w:p w14:paraId="086DAFA6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S.A. w roku obrotowym 2022</w:t>
      </w:r>
    </w:p>
    <w:p w14:paraId="72F81C4A" w14:textId="77777777" w:rsidR="00A313CE" w:rsidRPr="00AF310E" w:rsidRDefault="00A313CE" w:rsidP="00A313CE">
      <w:pPr>
        <w:pStyle w:val="Paragraf"/>
        <w:rPr>
          <w:sz w:val="21"/>
          <w:szCs w:val="21"/>
        </w:rPr>
      </w:pPr>
    </w:p>
    <w:p w14:paraId="33622A6F" w14:textId="77777777" w:rsidR="00A313CE" w:rsidRPr="00AF310E" w:rsidRDefault="00A313CE" w:rsidP="00A313CE">
      <w:pPr>
        <w:pStyle w:val="Paragraf"/>
        <w:jc w:val="center"/>
        <w:rPr>
          <w:b/>
          <w:bCs/>
          <w:sz w:val="21"/>
          <w:szCs w:val="21"/>
          <w:u w:val="single"/>
        </w:rPr>
      </w:pPr>
      <w:r w:rsidRPr="00AF310E">
        <w:rPr>
          <w:sz w:val="21"/>
          <w:szCs w:val="21"/>
        </w:rPr>
        <w:t>§ 1.</w:t>
      </w:r>
    </w:p>
    <w:p w14:paraId="5802BF5C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Zwyczajne Walne Zgromadzenie Spółki pod firmą ATC Cargo Spółka Akcyjna z siedzibą w Gdyni, działając na podstawie art. 393 pkt 1 i art. 395 § 2 pkt 1 </w:t>
      </w:r>
      <w:smartTag w:uri="lexAThandschemas/lexAThand" w:element="lexATakty">
        <w:smartTagPr>
          <w:attr w:name="ProductID" w:val="kodeksu spółek"/>
        </w:smartTagPr>
        <w:r w:rsidRPr="00AF310E">
          <w:rPr>
            <w:rFonts w:ascii="Arial" w:hAnsi="Arial" w:cs="Arial"/>
            <w:sz w:val="21"/>
            <w:szCs w:val="21"/>
          </w:rPr>
          <w:t>Kodeksu spółek</w:t>
        </w:r>
      </w:smartTag>
      <w:r w:rsidRPr="00AF310E">
        <w:rPr>
          <w:rFonts w:ascii="Arial" w:hAnsi="Arial" w:cs="Arial"/>
          <w:sz w:val="21"/>
          <w:szCs w:val="21"/>
        </w:rPr>
        <w:t xml:space="preserve"> handlowych, po zapoznaniu się z przedstawionym przez Zarząd sprawozdaniem z działalności Spółki oraz ze sprawozdaniem z oceny tegoż sprawozdania sporządzonym przez Radę Nadzorczą, przeprowadzonej stosownie do postanowień art. 382 § 3 i 3</w:t>
      </w:r>
      <w:r w:rsidRPr="00AF310E">
        <w:rPr>
          <w:rFonts w:ascii="Arial" w:hAnsi="Arial" w:cs="Arial"/>
          <w:sz w:val="21"/>
          <w:szCs w:val="21"/>
          <w:vertAlign w:val="superscript"/>
        </w:rPr>
        <w:t>1</w:t>
      </w:r>
      <w:r w:rsidRPr="00AF310E">
        <w:rPr>
          <w:rFonts w:ascii="Arial" w:hAnsi="Arial" w:cs="Arial"/>
          <w:sz w:val="21"/>
          <w:szCs w:val="21"/>
        </w:rPr>
        <w:t xml:space="preserve"> Kodeksu spółek handlowych, postanawia zatwierdzić sprawozdanie Zarządu z działalności ATC Cargo Spółki Akcyjnej w roku obrotowym 2022.</w:t>
      </w:r>
    </w:p>
    <w:p w14:paraId="7C7420DB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</w:p>
    <w:p w14:paraId="0E1D7C1B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1C2EC5BE" w14:textId="77777777" w:rsidR="00A313CE" w:rsidRPr="00AF310E" w:rsidRDefault="00A313CE" w:rsidP="00A313CE">
      <w:pPr>
        <w:pStyle w:val="Paragraf"/>
        <w:rPr>
          <w:sz w:val="21"/>
          <w:szCs w:val="21"/>
        </w:rPr>
      </w:pPr>
      <w:r w:rsidRPr="00AF310E">
        <w:rPr>
          <w:sz w:val="21"/>
          <w:szCs w:val="21"/>
        </w:rPr>
        <w:t>Uchwała wchodzi w życie z dniem podjęcia.</w:t>
      </w:r>
    </w:p>
    <w:p w14:paraId="1BA18BC9" w14:textId="77777777" w:rsidR="00A313CE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191C54E" w14:textId="46A0A332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04B058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91FA46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DF291E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DD340B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2C67E1B0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2849F1F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7D50A3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2F6C11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F5B788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32B008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3C0EC3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B33401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82EAD1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1B3130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7DEF202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9B0919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5CE349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2C4131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71D46D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964CAC3" w14:textId="2932F4F4" w:rsidR="00A313CE" w:rsidRPr="00A313CE" w:rsidRDefault="00A313CE" w:rsidP="00A313CE">
      <w:pPr>
        <w:tabs>
          <w:tab w:val="right" w:leader="hyphen" w:pos="8780"/>
        </w:tabs>
        <w:rPr>
          <w:rFonts w:ascii="Arial" w:hAnsi="Arial" w:cs="Arial"/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bookmarkEnd w:id="13"/>
    <w:p w14:paraId="3AC37248" w14:textId="77777777" w:rsidR="00A313CE" w:rsidRPr="00AF310E" w:rsidRDefault="00A313CE" w:rsidP="00A313CE">
      <w:pPr>
        <w:tabs>
          <w:tab w:val="right" w:leader="hyphen" w:pos="8780"/>
        </w:tabs>
        <w:rPr>
          <w:rFonts w:ascii="Arial" w:hAnsi="Arial" w:cs="Arial"/>
          <w:b/>
          <w:bCs/>
          <w:sz w:val="21"/>
          <w:szCs w:val="21"/>
        </w:rPr>
      </w:pPr>
    </w:p>
    <w:p w14:paraId="77040D05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4" w:name="_Hlk73525644"/>
      <w:r w:rsidRPr="00AF310E">
        <w:rPr>
          <w:rFonts w:ascii="Arial" w:hAnsi="Arial" w:cs="Arial"/>
          <w:b/>
          <w:bCs/>
          <w:sz w:val="21"/>
          <w:szCs w:val="21"/>
        </w:rPr>
        <w:t>Uchwała nr 5/2023</w:t>
      </w:r>
    </w:p>
    <w:p w14:paraId="717462FD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19066C96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268086E4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2BC3AED9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w sprawie rozpatrzenia i zatwierdzenia sprawozdania Rady Nadzorczej</w:t>
      </w:r>
    </w:p>
    <w:p w14:paraId="0D178264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za okres od 1 stycznia do 31 grudnia 2022 roku</w:t>
      </w:r>
    </w:p>
    <w:p w14:paraId="59F1FBB6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sz w:val="21"/>
          <w:szCs w:val="21"/>
        </w:rPr>
      </w:pPr>
    </w:p>
    <w:p w14:paraId="3352569A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§ 1.</w:t>
      </w:r>
    </w:p>
    <w:p w14:paraId="78D1117B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Zwyczajne Walne Zgromadzenie Spółki pod firmą ATC Cargo Spółka Akcyjna z siedzibą w Gdyni, działając na podstawie art. 395 § 5 Kodeksu spółek handlowych, zatwierdza sprawozdanie Rady Nadzorczej ATC Cargo S.A. za okres od 1 stycznia 2022 roku do 31 grudnia 2022 roku.</w:t>
      </w:r>
    </w:p>
    <w:p w14:paraId="07989D17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</w:p>
    <w:p w14:paraId="04CF2325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1984073A" w14:textId="77777777" w:rsidR="00A313CE" w:rsidRPr="00AF310E" w:rsidRDefault="00A313CE" w:rsidP="00A313CE">
      <w:pPr>
        <w:tabs>
          <w:tab w:val="right" w:leader="hyphen" w:pos="8780"/>
        </w:tabs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Uchwała wchodzi w życie z dniem podjęcia.</w:t>
      </w:r>
    </w:p>
    <w:bookmarkEnd w:id="14"/>
    <w:p w14:paraId="79160C2A" w14:textId="77777777" w:rsidR="00A313CE" w:rsidRDefault="00A313CE" w:rsidP="00A313CE">
      <w:pPr>
        <w:pStyle w:val="Paragraf"/>
        <w:rPr>
          <w:sz w:val="21"/>
          <w:szCs w:val="21"/>
        </w:rPr>
      </w:pPr>
    </w:p>
    <w:p w14:paraId="0B5F48BA" w14:textId="77777777" w:rsidR="00A313CE" w:rsidRDefault="00A313CE" w:rsidP="00A313CE">
      <w:pPr>
        <w:pStyle w:val="Paragraf"/>
        <w:rPr>
          <w:sz w:val="21"/>
          <w:szCs w:val="21"/>
        </w:rPr>
      </w:pPr>
    </w:p>
    <w:p w14:paraId="00D361F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8613EC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5B3400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58AC0DA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5B94B9F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73AE89E6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09ED289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A3B731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5BAF65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708988A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74B493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4E450D8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A24337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69D6D35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1758CA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45A21F1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7906EC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7AF6C0E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7542F0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39CB47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7FA1A64" w14:textId="4DC36D41" w:rsidR="00A313CE" w:rsidRPr="00AF310E" w:rsidRDefault="00A313CE" w:rsidP="00A313CE">
      <w:pPr>
        <w:pStyle w:val="Paragraf"/>
        <w:rPr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DDDAE21" w14:textId="77777777" w:rsidR="00A313CE" w:rsidRPr="00AF310E" w:rsidRDefault="00A313CE" w:rsidP="00A313CE">
      <w:pPr>
        <w:tabs>
          <w:tab w:val="right" w:leader="hyphen" w:pos="8780"/>
        </w:tabs>
        <w:rPr>
          <w:rFonts w:ascii="Arial" w:hAnsi="Arial" w:cs="Arial"/>
          <w:sz w:val="21"/>
          <w:szCs w:val="21"/>
        </w:rPr>
      </w:pPr>
    </w:p>
    <w:p w14:paraId="1C6E0008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5" w:name="_Hlk73525662"/>
      <w:r w:rsidRPr="00AF310E">
        <w:rPr>
          <w:rFonts w:ascii="Arial" w:hAnsi="Arial" w:cs="Arial"/>
          <w:b/>
          <w:bCs/>
          <w:sz w:val="21"/>
          <w:szCs w:val="21"/>
        </w:rPr>
        <w:t>Uchwała nr 6/2023</w:t>
      </w:r>
    </w:p>
    <w:p w14:paraId="4303F6CB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0A1F92F4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78555FDF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7E4BE7EB" w14:textId="77777777" w:rsidR="00A313CE" w:rsidRPr="00AF310E" w:rsidRDefault="00A313CE" w:rsidP="00A313CE">
      <w:pPr>
        <w:tabs>
          <w:tab w:val="right" w:leader="hyphen" w:pos="8780"/>
        </w:tabs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w sprawie podziału zysku netto ATC Cargo Spółki Akcyjnej wypracowanego w 202</w:t>
      </w:r>
      <w:r>
        <w:rPr>
          <w:rFonts w:ascii="Arial" w:hAnsi="Arial" w:cs="Arial"/>
          <w:b/>
          <w:bCs/>
          <w:sz w:val="21"/>
          <w:szCs w:val="21"/>
        </w:rPr>
        <w:t>2</w:t>
      </w:r>
      <w:r w:rsidRPr="00AF310E">
        <w:rPr>
          <w:rFonts w:ascii="Arial" w:hAnsi="Arial" w:cs="Arial"/>
          <w:b/>
          <w:bCs/>
          <w:sz w:val="21"/>
          <w:szCs w:val="21"/>
        </w:rPr>
        <w:t xml:space="preserve"> roku</w:t>
      </w:r>
    </w:p>
    <w:p w14:paraId="410D1097" w14:textId="77777777" w:rsidR="00A313CE" w:rsidRPr="00AF310E" w:rsidRDefault="00A313CE" w:rsidP="00A313CE">
      <w:pPr>
        <w:tabs>
          <w:tab w:val="right" w:leader="hyphen" w:pos="8780"/>
        </w:tabs>
        <w:rPr>
          <w:rFonts w:ascii="Arial" w:hAnsi="Arial" w:cs="Arial"/>
          <w:b/>
          <w:bCs/>
          <w:sz w:val="21"/>
          <w:szCs w:val="21"/>
        </w:rPr>
      </w:pPr>
    </w:p>
    <w:p w14:paraId="2D425230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Cs/>
          <w:sz w:val="21"/>
          <w:szCs w:val="21"/>
        </w:rPr>
      </w:pPr>
      <w:r w:rsidRPr="00AF310E">
        <w:rPr>
          <w:rFonts w:ascii="Arial" w:hAnsi="Arial" w:cs="Arial"/>
          <w:bCs/>
          <w:sz w:val="21"/>
          <w:szCs w:val="21"/>
        </w:rPr>
        <w:t>§ 1.</w:t>
      </w:r>
    </w:p>
    <w:p w14:paraId="6457D367" w14:textId="77777777" w:rsidR="00A313CE" w:rsidRPr="00AF310E" w:rsidRDefault="00A313CE" w:rsidP="00A313CE">
      <w:p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bCs/>
          <w:sz w:val="21"/>
          <w:szCs w:val="21"/>
        </w:rPr>
        <w:t xml:space="preserve">Zwyczajne Walne Zgromadzenie Spółki pod firmą ATC Cargo Spółka Akcyjna z siedzibą w Gdyni, działając na </w:t>
      </w:r>
      <w:r w:rsidRPr="00325AFA">
        <w:rPr>
          <w:rFonts w:ascii="Arial" w:hAnsi="Arial" w:cs="Arial"/>
          <w:bCs/>
          <w:sz w:val="21"/>
          <w:szCs w:val="21"/>
        </w:rPr>
        <w:t xml:space="preserve">podstawie art. 395 § 2 pkt 2 Kodeksu spółek handlowych w związku z art. 396 § 4 Kodeksu spółek handlowych w związku z § 35 ust. 2 Statutu Spółki w związku z § 33 ust. 4 Statutu Spółki, po zapoznaniu się z rekomendacją Zarządu Spółki w przedmiocie podziału zysku netto oraz oceną Rady Nadzorczej Spółki, postanawia przeznaczyć zysk netto osiągnięty przez ATC Cargo S.A. w 2022 roku </w:t>
      </w:r>
      <w:r w:rsidRPr="00325AFA">
        <w:rPr>
          <w:rFonts w:ascii="Arial" w:hAnsi="Arial" w:cs="Arial"/>
          <w:sz w:val="21"/>
          <w:szCs w:val="21"/>
        </w:rPr>
        <w:t>w wysokości 26.109.292,49 złotych (słownie: dwadzieścia sześć milionów sto dziewięć tysięcy dwieście dziewięćdziesiąt dwa 49/100) w całości na kapitał rezerwowy Spółki..</w:t>
      </w:r>
    </w:p>
    <w:p w14:paraId="1855F9B3" w14:textId="77777777" w:rsidR="00A313CE" w:rsidRPr="00AF310E" w:rsidRDefault="00A313CE" w:rsidP="00A313CE">
      <w:pPr>
        <w:tabs>
          <w:tab w:val="right" w:leader="hyphen" w:pos="8780"/>
        </w:tabs>
        <w:rPr>
          <w:rFonts w:ascii="Arial" w:hAnsi="Arial" w:cs="Arial"/>
          <w:bCs/>
          <w:sz w:val="21"/>
          <w:szCs w:val="21"/>
        </w:rPr>
      </w:pPr>
    </w:p>
    <w:p w14:paraId="3559155B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Cs/>
          <w:sz w:val="21"/>
          <w:szCs w:val="21"/>
        </w:rPr>
      </w:pPr>
      <w:r w:rsidRPr="00AF310E">
        <w:rPr>
          <w:rFonts w:ascii="Arial" w:hAnsi="Arial" w:cs="Arial"/>
          <w:bCs/>
          <w:sz w:val="21"/>
          <w:szCs w:val="21"/>
        </w:rPr>
        <w:t>§ 2.</w:t>
      </w:r>
    </w:p>
    <w:p w14:paraId="359508EB" w14:textId="77777777" w:rsidR="00A313CE" w:rsidRPr="00AF310E" w:rsidRDefault="00A313CE" w:rsidP="00A313CE">
      <w:pPr>
        <w:tabs>
          <w:tab w:val="right" w:leader="hyphen" w:pos="8780"/>
        </w:tabs>
        <w:rPr>
          <w:rFonts w:ascii="Arial" w:hAnsi="Arial" w:cs="Arial"/>
          <w:bCs/>
          <w:sz w:val="21"/>
          <w:szCs w:val="21"/>
        </w:rPr>
      </w:pPr>
      <w:r w:rsidRPr="00AF310E">
        <w:rPr>
          <w:rFonts w:ascii="Arial" w:hAnsi="Arial" w:cs="Arial"/>
          <w:bCs/>
          <w:sz w:val="21"/>
          <w:szCs w:val="21"/>
        </w:rPr>
        <w:t>Uchwała wchodzi w życie z dniem podjęcia.</w:t>
      </w:r>
    </w:p>
    <w:bookmarkEnd w:id="15"/>
    <w:p w14:paraId="3183F670" w14:textId="77777777" w:rsidR="00A313CE" w:rsidRDefault="00A313CE" w:rsidP="00A313CE">
      <w:pPr>
        <w:rPr>
          <w:rFonts w:ascii="Arial" w:hAnsi="Arial" w:cs="Arial"/>
          <w:sz w:val="21"/>
          <w:szCs w:val="21"/>
        </w:rPr>
      </w:pPr>
    </w:p>
    <w:p w14:paraId="74986FF7" w14:textId="77777777" w:rsidR="00A313CE" w:rsidRDefault="00A313CE" w:rsidP="00A313CE">
      <w:pPr>
        <w:rPr>
          <w:rFonts w:ascii="Arial" w:hAnsi="Arial" w:cs="Arial"/>
          <w:sz w:val="21"/>
          <w:szCs w:val="21"/>
        </w:rPr>
      </w:pPr>
    </w:p>
    <w:p w14:paraId="0621549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7B6D91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CB2C54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01464B8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00CBFF4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2D0D88C9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B45504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D24DF3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A94EE9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3E910E7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5DE594C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4B892EB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68D22AE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61C5970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43F7B3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4268175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E53934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5747147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CE9001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1B5F4B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FEE5AE1" w14:textId="6C79A8FB" w:rsidR="00A313CE" w:rsidRPr="00A313CE" w:rsidRDefault="00A313CE" w:rsidP="00A313CE">
      <w:pPr>
        <w:rPr>
          <w:rFonts w:ascii="Arial" w:hAnsi="Arial" w:cs="Arial"/>
          <w:b/>
          <w:bCs/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E920313" w14:textId="77777777" w:rsidR="00A313CE" w:rsidRPr="00AF310E" w:rsidRDefault="00A313CE" w:rsidP="00A313CE">
      <w:pPr>
        <w:rPr>
          <w:rFonts w:ascii="Arial" w:hAnsi="Arial" w:cs="Arial"/>
          <w:b/>
          <w:bCs/>
          <w:sz w:val="21"/>
          <w:szCs w:val="21"/>
        </w:rPr>
      </w:pPr>
    </w:p>
    <w:p w14:paraId="328CC852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6" w:name="_Hlk73525676"/>
      <w:r w:rsidRPr="00AF310E">
        <w:rPr>
          <w:rFonts w:ascii="Arial" w:hAnsi="Arial" w:cs="Arial"/>
          <w:b/>
          <w:bCs/>
          <w:sz w:val="21"/>
          <w:szCs w:val="21"/>
        </w:rPr>
        <w:t>Uchwała nr 7/2023</w:t>
      </w:r>
    </w:p>
    <w:p w14:paraId="5DEDB227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02D85D23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4179A875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734078CE" w14:textId="77777777" w:rsidR="00A313CE" w:rsidRPr="00AF310E" w:rsidRDefault="00A313CE" w:rsidP="00A313CE">
      <w:pPr>
        <w:pStyle w:val="Tekstpodstawowy2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w sprawie udzielenia absolutorium Arturowi </w:t>
      </w:r>
      <w:proofErr w:type="spellStart"/>
      <w:r w:rsidRPr="00AF310E">
        <w:rPr>
          <w:rFonts w:ascii="Arial" w:hAnsi="Arial" w:cs="Arial"/>
          <w:sz w:val="21"/>
          <w:szCs w:val="21"/>
        </w:rPr>
        <w:t>Jadeszko</w:t>
      </w:r>
      <w:proofErr w:type="spellEnd"/>
      <w:r w:rsidRPr="00AF310E">
        <w:rPr>
          <w:rFonts w:ascii="Arial" w:hAnsi="Arial" w:cs="Arial"/>
          <w:sz w:val="21"/>
          <w:szCs w:val="21"/>
        </w:rPr>
        <w:t xml:space="preserve"> z wykonania przezeń obowiązków Prezesa Zarządu ATC Cargo Spółki Akcyjnej za okres od dnia 1 stycznia 2022 roku do dnia 30 kwietnia 2022 roku</w:t>
      </w:r>
    </w:p>
    <w:p w14:paraId="0B6761B0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</w:p>
    <w:p w14:paraId="181B5151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§ 1.</w:t>
      </w:r>
    </w:p>
    <w:p w14:paraId="6B0B42A0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AF310E">
            <w:rPr>
              <w:rFonts w:ascii="Arial" w:hAnsi="Arial" w:cs="Arial"/>
              <w:sz w:val="21"/>
              <w:szCs w:val="21"/>
            </w:rPr>
            <w:t>Kodeksu spółek</w:t>
          </w:r>
        </w:smartTag>
        <w:r w:rsidRPr="00AF310E">
          <w:rPr>
            <w:rFonts w:ascii="Arial" w:hAnsi="Arial" w:cs="Arial"/>
            <w:sz w:val="21"/>
            <w:szCs w:val="21"/>
          </w:rPr>
          <w:t xml:space="preserve"> handlowych</w:t>
        </w:r>
      </w:smartTag>
      <w:r w:rsidRPr="00AF310E">
        <w:rPr>
          <w:rFonts w:ascii="Arial" w:hAnsi="Arial" w:cs="Arial"/>
          <w:sz w:val="21"/>
          <w:szCs w:val="21"/>
        </w:rPr>
        <w:t xml:space="preserve">, niniejszym udziela Panu Arturowi </w:t>
      </w:r>
      <w:proofErr w:type="spellStart"/>
      <w:r w:rsidRPr="00AF310E">
        <w:rPr>
          <w:rFonts w:ascii="Arial" w:hAnsi="Arial" w:cs="Arial"/>
          <w:sz w:val="21"/>
          <w:szCs w:val="21"/>
        </w:rPr>
        <w:t>Jadeszko</w:t>
      </w:r>
      <w:proofErr w:type="spellEnd"/>
      <w:r w:rsidRPr="00AF310E">
        <w:rPr>
          <w:rFonts w:ascii="Arial" w:hAnsi="Arial" w:cs="Arial"/>
          <w:sz w:val="21"/>
          <w:szCs w:val="21"/>
        </w:rPr>
        <w:t xml:space="preserve"> absolutorium z wykonania przezeń obowiązków Prezesa Zarządu Spółki w okresie od 1 stycznia 2022 roku do dnia 30 kwietnia 2022 roku.</w:t>
      </w:r>
    </w:p>
    <w:p w14:paraId="2A07E8CA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sz w:val="21"/>
          <w:szCs w:val="21"/>
        </w:rPr>
      </w:pPr>
    </w:p>
    <w:p w14:paraId="0C7A602F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4DC89389" w14:textId="77777777" w:rsidR="00A313CE" w:rsidRPr="00AF310E" w:rsidRDefault="00A313CE" w:rsidP="00A313CE">
      <w:pPr>
        <w:pStyle w:val="Paragraf"/>
        <w:rPr>
          <w:sz w:val="21"/>
          <w:szCs w:val="21"/>
        </w:rPr>
      </w:pPr>
      <w:r w:rsidRPr="00AF310E">
        <w:rPr>
          <w:sz w:val="21"/>
          <w:szCs w:val="21"/>
        </w:rPr>
        <w:t>Uchwała wchodzi w życie z dniem podjęcia.</w:t>
      </w:r>
    </w:p>
    <w:p w14:paraId="22D0CBE8" w14:textId="77777777" w:rsidR="00A313C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</w:p>
    <w:p w14:paraId="50E4408B" w14:textId="77777777" w:rsidR="00A313C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</w:p>
    <w:p w14:paraId="588E429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49E952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2CD706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0E5F15B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0CFBFB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6CFB24A6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9B9EBA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C92C03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4E591C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0616E40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37378F4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97F83D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BF2613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C877F9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535FE0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335EFAE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DCD52B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28EA9FD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C034D9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C4095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7101DD7" w14:textId="3CA85CDA" w:rsidR="00A313CE" w:rsidRPr="00A313C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bookmarkEnd w:id="16"/>
    <w:p w14:paraId="3F2B54A7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i/>
          <w:iCs/>
          <w:sz w:val="21"/>
          <w:szCs w:val="21"/>
        </w:rPr>
      </w:pPr>
    </w:p>
    <w:p w14:paraId="7C5B6E8B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7" w:name="_Hlk73525690"/>
      <w:r w:rsidRPr="00AF310E">
        <w:rPr>
          <w:rFonts w:ascii="Arial" w:hAnsi="Arial" w:cs="Arial"/>
          <w:b/>
          <w:bCs/>
          <w:sz w:val="21"/>
          <w:szCs w:val="21"/>
        </w:rPr>
        <w:t>Uchwała nr 8/2023</w:t>
      </w:r>
    </w:p>
    <w:p w14:paraId="5AACCF91" w14:textId="77777777" w:rsidR="00A313CE" w:rsidRPr="00AF310E" w:rsidRDefault="00A313CE" w:rsidP="00A313CE">
      <w:pPr>
        <w:pStyle w:val="Tekstpodstawowy2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Zwyczajnego Walnego Zgromadzenia Spółki</w:t>
      </w:r>
    </w:p>
    <w:p w14:paraId="32A3DE4B" w14:textId="77777777" w:rsidR="00A313CE" w:rsidRPr="00AF310E" w:rsidRDefault="00A313CE" w:rsidP="00A313CE">
      <w:pPr>
        <w:pStyle w:val="Tekstpodstawowy2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ATC Cargo Spółka Akcyjna z siedzibą w Gdyni</w:t>
      </w:r>
    </w:p>
    <w:p w14:paraId="5393BD4F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65D26646" w14:textId="77777777" w:rsidR="00A313CE" w:rsidRPr="00AF310E" w:rsidRDefault="00A313CE" w:rsidP="00A313CE">
      <w:pPr>
        <w:pStyle w:val="Tekstpodstawowy2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w sprawie udzielenia absolutorium Wiktorowi Bąk z wykonania przezeń obowiązków Wiceprezesa Zarządu ATC Cargo Spółki Akcyjnej za okres od dnia 1 stycznia 2022 roku do dnia 31 grudnia 2022 roku</w:t>
      </w:r>
    </w:p>
    <w:p w14:paraId="53AA7ED2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</w:p>
    <w:p w14:paraId="4ED00DA3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sz w:val="21"/>
          <w:szCs w:val="21"/>
        </w:rPr>
      </w:pPr>
      <w:bookmarkStart w:id="18" w:name="_Hlk9869342"/>
      <w:r w:rsidRPr="00AF310E">
        <w:rPr>
          <w:rFonts w:ascii="Arial" w:hAnsi="Arial" w:cs="Arial"/>
          <w:sz w:val="21"/>
          <w:szCs w:val="21"/>
        </w:rPr>
        <w:t>§ 1.</w:t>
      </w:r>
    </w:p>
    <w:p w14:paraId="1EA80DC5" w14:textId="77777777" w:rsidR="00A313CE" w:rsidRPr="00AF310E" w:rsidRDefault="00A313CE" w:rsidP="00A313CE">
      <w:pPr>
        <w:widowControl w:val="0"/>
        <w:tabs>
          <w:tab w:val="right" w:leader="dot" w:pos="9074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AF310E">
            <w:rPr>
              <w:rFonts w:ascii="Arial" w:hAnsi="Arial" w:cs="Arial"/>
              <w:sz w:val="21"/>
              <w:szCs w:val="21"/>
            </w:rPr>
            <w:t>Kodeksu spółek</w:t>
          </w:r>
        </w:smartTag>
        <w:r w:rsidRPr="00AF310E">
          <w:rPr>
            <w:rFonts w:ascii="Arial" w:hAnsi="Arial" w:cs="Arial"/>
            <w:sz w:val="21"/>
            <w:szCs w:val="21"/>
          </w:rPr>
          <w:t xml:space="preserve"> handlowych</w:t>
        </w:r>
      </w:smartTag>
      <w:r w:rsidRPr="00AF310E">
        <w:rPr>
          <w:rFonts w:ascii="Arial" w:hAnsi="Arial" w:cs="Arial"/>
          <w:sz w:val="21"/>
          <w:szCs w:val="21"/>
        </w:rPr>
        <w:t>, niniejszym udziela Panu Wiktorowi Bąk absolutorium z wykonania przezeń obowiązków Wiceprezesa Zarządu Spółki w okresie od 1 stycznia 2022 roku do dnia 31 grudnia 2022 roku.</w:t>
      </w:r>
    </w:p>
    <w:p w14:paraId="3024F318" w14:textId="77777777" w:rsidR="00A313CE" w:rsidRPr="00AF310E" w:rsidRDefault="00A313CE" w:rsidP="00A313CE">
      <w:pPr>
        <w:widowControl w:val="0"/>
        <w:tabs>
          <w:tab w:val="right" w:leader="dot" w:pos="9074"/>
        </w:tabs>
        <w:jc w:val="both"/>
        <w:rPr>
          <w:rFonts w:ascii="Arial" w:hAnsi="Arial" w:cs="Arial"/>
          <w:sz w:val="21"/>
          <w:szCs w:val="21"/>
        </w:rPr>
      </w:pPr>
    </w:p>
    <w:p w14:paraId="148E9FDC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3E9780FB" w14:textId="77777777" w:rsidR="00A313CE" w:rsidRPr="00AF310E" w:rsidRDefault="00A313CE" w:rsidP="00A313CE">
      <w:pPr>
        <w:pStyle w:val="Paragraf"/>
        <w:rPr>
          <w:sz w:val="21"/>
          <w:szCs w:val="21"/>
        </w:rPr>
      </w:pPr>
      <w:r w:rsidRPr="00AF310E">
        <w:rPr>
          <w:sz w:val="21"/>
          <w:szCs w:val="21"/>
        </w:rPr>
        <w:t>Uchwała wchodzi w życie z dniem podjęcia.</w:t>
      </w:r>
    </w:p>
    <w:bookmarkEnd w:id="17"/>
    <w:bookmarkEnd w:id="18"/>
    <w:p w14:paraId="553BF0A7" w14:textId="77777777" w:rsidR="00A313CE" w:rsidRDefault="00A313CE" w:rsidP="00A313CE">
      <w:pPr>
        <w:pStyle w:val="Paragraf"/>
        <w:rPr>
          <w:sz w:val="21"/>
          <w:szCs w:val="21"/>
        </w:rPr>
      </w:pPr>
    </w:p>
    <w:p w14:paraId="6F58EC8D" w14:textId="77777777" w:rsidR="00A313CE" w:rsidRDefault="00A313CE" w:rsidP="00A313CE">
      <w:pPr>
        <w:pStyle w:val="Paragraf"/>
        <w:rPr>
          <w:sz w:val="21"/>
          <w:szCs w:val="21"/>
        </w:rPr>
      </w:pPr>
    </w:p>
    <w:p w14:paraId="10B2F98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D1BD39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F91F58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4D84ADB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609C49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6FC8812A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A10290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904079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AA39E9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208014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826461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F5B511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6D41F74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16B8539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386C420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C2E669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B2219A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63EE5F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60A48A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392AA9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D18EFC4" w14:textId="5CA6BD2A" w:rsidR="00A313CE" w:rsidRPr="00AF310E" w:rsidRDefault="00A313CE" w:rsidP="00A313CE">
      <w:pPr>
        <w:pStyle w:val="Paragraf"/>
        <w:rPr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78C1DD7" w14:textId="77777777" w:rsidR="00A313CE" w:rsidRPr="00AF310E" w:rsidRDefault="00A313CE" w:rsidP="00A313CE">
      <w:pPr>
        <w:pStyle w:val="Paragraf"/>
        <w:rPr>
          <w:sz w:val="21"/>
          <w:szCs w:val="21"/>
        </w:rPr>
      </w:pPr>
    </w:p>
    <w:p w14:paraId="5561C5E1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9" w:name="_Hlk73525703"/>
      <w:r w:rsidRPr="00AF310E">
        <w:rPr>
          <w:rFonts w:ascii="Arial" w:hAnsi="Arial" w:cs="Arial"/>
          <w:b/>
          <w:bCs/>
          <w:sz w:val="21"/>
          <w:szCs w:val="21"/>
        </w:rPr>
        <w:t>Uchwała nr 9/2023</w:t>
      </w:r>
    </w:p>
    <w:p w14:paraId="22F11D7C" w14:textId="77777777" w:rsidR="00A313CE" w:rsidRPr="00AF310E" w:rsidRDefault="00A313CE" w:rsidP="00A313CE">
      <w:pPr>
        <w:pStyle w:val="Tekstpodstawowy2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Zwyczajnego Walnego Zgromadzenia Spółki</w:t>
      </w:r>
    </w:p>
    <w:p w14:paraId="1704E23C" w14:textId="77777777" w:rsidR="00A313CE" w:rsidRPr="00AF310E" w:rsidRDefault="00A313CE" w:rsidP="00A313CE">
      <w:pPr>
        <w:pStyle w:val="Tekstpodstawowy2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ATC Cargo Spółka Akcyjna z siedzibą w Gdyni</w:t>
      </w:r>
    </w:p>
    <w:p w14:paraId="3167D683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779D3AB3" w14:textId="77777777" w:rsidR="00A313CE" w:rsidRPr="00AF310E" w:rsidRDefault="00A313CE" w:rsidP="00A313CE">
      <w:pPr>
        <w:pStyle w:val="Tekstpodstawowy2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w sprawie udzielenia absolutorium Marcinowi Karczewskiemu z wykonania przezeń obowiązków Wiceprezesa Zarządu ATC Cargo Spółki Akcyjnej za okres od dnia 1 stycznia 2022 roku do dnia 30 kwietnia 2022 roku oraz Prezesa Zarządu ATC Cargo Spółki akcyjnej za okres od dnia 1 maja 2022 roku do dnia 31 grudnia 2022 roku.</w:t>
      </w:r>
    </w:p>
    <w:p w14:paraId="65E1E06F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</w:p>
    <w:p w14:paraId="256BE276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§ 1.</w:t>
      </w:r>
    </w:p>
    <w:p w14:paraId="36DB7E11" w14:textId="77777777" w:rsidR="00A313CE" w:rsidRPr="00AF310E" w:rsidRDefault="00A313CE" w:rsidP="00A313CE">
      <w:pPr>
        <w:widowControl w:val="0"/>
        <w:tabs>
          <w:tab w:val="right" w:leader="dot" w:pos="9074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Zwyczajne Walne Zgromadzenie Spółki pod firmą ATC Cargo Spółka Akcyjna z siedzibą w Gdyni, </w:t>
      </w:r>
      <w:r w:rsidRPr="00AF310E">
        <w:rPr>
          <w:rFonts w:ascii="Arial" w:hAnsi="Arial" w:cs="Arial"/>
          <w:sz w:val="21"/>
          <w:szCs w:val="21"/>
        </w:rPr>
        <w:lastRenderedPageBreak/>
        <w:t xml:space="preserve">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AF310E">
            <w:rPr>
              <w:rFonts w:ascii="Arial" w:hAnsi="Arial" w:cs="Arial"/>
              <w:sz w:val="21"/>
              <w:szCs w:val="21"/>
            </w:rPr>
            <w:t>Kodeksu spółek</w:t>
          </w:r>
        </w:smartTag>
        <w:r w:rsidRPr="00AF310E">
          <w:rPr>
            <w:rFonts w:ascii="Arial" w:hAnsi="Arial" w:cs="Arial"/>
            <w:sz w:val="21"/>
            <w:szCs w:val="21"/>
          </w:rPr>
          <w:t xml:space="preserve"> handlowych</w:t>
        </w:r>
      </w:smartTag>
      <w:r w:rsidRPr="00AF310E">
        <w:rPr>
          <w:rFonts w:ascii="Arial" w:hAnsi="Arial" w:cs="Arial"/>
          <w:sz w:val="21"/>
          <w:szCs w:val="21"/>
        </w:rPr>
        <w:t>, niniejszym udziela Panu Marcinowi Karczewskiemu absolutorium z wykonania przezeń obowiązków Wiceprezesa Zarządu ATC Cargo Spółki Akcyjnej za okres od dnia 1 stycznia 2022 roku do dnia 30 kwietnia 2022 roku oraz Prezesa Zarządu ATC Cargo Spółki akcyjnej za okres od dnia 1 maja 2022 roku do dnia 31 grudnia 2022 roku.</w:t>
      </w:r>
    </w:p>
    <w:p w14:paraId="1D802AAB" w14:textId="77777777" w:rsidR="00A313CE" w:rsidRPr="00AF310E" w:rsidRDefault="00A313CE" w:rsidP="00A313CE">
      <w:pPr>
        <w:widowControl w:val="0"/>
        <w:tabs>
          <w:tab w:val="right" w:leader="dot" w:pos="9074"/>
        </w:tabs>
        <w:jc w:val="both"/>
        <w:rPr>
          <w:rFonts w:ascii="Arial" w:hAnsi="Arial" w:cs="Arial"/>
          <w:sz w:val="21"/>
          <w:szCs w:val="21"/>
        </w:rPr>
      </w:pPr>
    </w:p>
    <w:p w14:paraId="58F1A974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49FE9DFB" w14:textId="77777777" w:rsidR="00A313CE" w:rsidRPr="00AF310E" w:rsidRDefault="00A313CE" w:rsidP="00A313CE">
      <w:pPr>
        <w:pStyle w:val="Paragraf"/>
        <w:rPr>
          <w:sz w:val="21"/>
          <w:szCs w:val="21"/>
        </w:rPr>
      </w:pPr>
      <w:r w:rsidRPr="00AF310E">
        <w:rPr>
          <w:sz w:val="21"/>
          <w:szCs w:val="21"/>
        </w:rPr>
        <w:t>Uchwała wchodzi w życie z dniem podjęcia.</w:t>
      </w:r>
    </w:p>
    <w:bookmarkEnd w:id="19"/>
    <w:p w14:paraId="47FF9407" w14:textId="77777777" w:rsidR="00A313CE" w:rsidRDefault="00A313CE" w:rsidP="00A313CE">
      <w:pPr>
        <w:rPr>
          <w:rFonts w:ascii="Arial" w:hAnsi="Arial" w:cs="Arial"/>
          <w:b/>
          <w:bCs/>
          <w:sz w:val="21"/>
          <w:szCs w:val="21"/>
        </w:rPr>
      </w:pPr>
    </w:p>
    <w:p w14:paraId="279F7C98" w14:textId="77777777" w:rsidR="00A313CE" w:rsidRDefault="00A313CE" w:rsidP="00A313CE">
      <w:pPr>
        <w:rPr>
          <w:rFonts w:ascii="Arial" w:hAnsi="Arial" w:cs="Arial"/>
          <w:b/>
          <w:bCs/>
          <w:sz w:val="21"/>
          <w:szCs w:val="21"/>
        </w:rPr>
      </w:pPr>
    </w:p>
    <w:p w14:paraId="167DE26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66351A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B402B0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47C0017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C04FC1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56489BC2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A8C364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00BCCC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4FBB35C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C0BAE9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735F51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C08D84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7A5D58C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6A24C85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202705B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1413930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DFC40F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1544FB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A83FEF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4D94CD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F7CEC31" w14:textId="0F66429B" w:rsidR="00A313CE" w:rsidRPr="00AF310E" w:rsidRDefault="00A313CE" w:rsidP="00A313CE">
      <w:pPr>
        <w:rPr>
          <w:rFonts w:ascii="Arial" w:hAnsi="Arial" w:cs="Arial"/>
          <w:b/>
          <w:bCs/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2DEB553" w14:textId="77777777" w:rsidR="00A313CE" w:rsidRPr="00AF310E" w:rsidRDefault="00A313CE" w:rsidP="00A313CE">
      <w:pPr>
        <w:rPr>
          <w:rFonts w:ascii="Arial" w:hAnsi="Arial" w:cs="Arial"/>
          <w:b/>
          <w:bCs/>
          <w:sz w:val="21"/>
          <w:szCs w:val="21"/>
        </w:rPr>
      </w:pPr>
    </w:p>
    <w:p w14:paraId="24DEF065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20" w:name="_Hlk73525715"/>
      <w:r w:rsidRPr="00AF310E">
        <w:rPr>
          <w:rFonts w:ascii="Arial" w:hAnsi="Arial" w:cs="Arial"/>
          <w:b/>
          <w:bCs/>
          <w:sz w:val="21"/>
          <w:szCs w:val="21"/>
        </w:rPr>
        <w:t>Uchwała nr 10/2023</w:t>
      </w:r>
    </w:p>
    <w:p w14:paraId="17B911DC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31EEDD1F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33A5AA94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758DD212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 xml:space="preserve">w sprawie udzielenia absolutorium Jackowi </w:t>
      </w:r>
      <w:proofErr w:type="spellStart"/>
      <w:r w:rsidRPr="00AF310E">
        <w:rPr>
          <w:rFonts w:ascii="Arial" w:hAnsi="Arial" w:cs="Arial"/>
          <w:b/>
          <w:bCs/>
          <w:sz w:val="21"/>
          <w:szCs w:val="21"/>
        </w:rPr>
        <w:t>Jerzemowskiemu</w:t>
      </w:r>
      <w:proofErr w:type="spellEnd"/>
      <w:r w:rsidRPr="00AF310E">
        <w:rPr>
          <w:rFonts w:ascii="Arial" w:hAnsi="Arial" w:cs="Arial"/>
          <w:b/>
          <w:bCs/>
          <w:sz w:val="21"/>
          <w:szCs w:val="21"/>
        </w:rPr>
        <w:t xml:space="preserve"> z wykonania przezeń obowiązków Przewodniczącego Rady Nadzorczej ATC Cargo Spółki Akcyjnej za okres od dnia 1 stycznia 2022 roku do dnia 31 grudnia 2022 roku</w:t>
      </w:r>
    </w:p>
    <w:p w14:paraId="5CC0E25D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6EB9044A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Cs/>
          <w:sz w:val="21"/>
          <w:szCs w:val="21"/>
        </w:rPr>
      </w:pPr>
      <w:r w:rsidRPr="00AF310E">
        <w:rPr>
          <w:rFonts w:ascii="Arial" w:hAnsi="Arial" w:cs="Arial"/>
          <w:bCs/>
          <w:sz w:val="21"/>
          <w:szCs w:val="21"/>
        </w:rPr>
        <w:t>§ 1.</w:t>
      </w:r>
    </w:p>
    <w:p w14:paraId="4AE68A69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AF310E">
            <w:rPr>
              <w:rFonts w:ascii="Arial" w:hAnsi="Arial" w:cs="Arial"/>
              <w:sz w:val="21"/>
              <w:szCs w:val="21"/>
            </w:rPr>
            <w:t>Kodeksu spółek</w:t>
          </w:r>
        </w:smartTag>
        <w:r w:rsidRPr="00AF310E">
          <w:rPr>
            <w:rFonts w:ascii="Arial" w:hAnsi="Arial" w:cs="Arial"/>
            <w:sz w:val="21"/>
            <w:szCs w:val="21"/>
          </w:rPr>
          <w:t xml:space="preserve"> handlowych</w:t>
        </w:r>
      </w:smartTag>
      <w:r w:rsidRPr="00AF310E">
        <w:rPr>
          <w:rFonts w:ascii="Arial" w:hAnsi="Arial" w:cs="Arial"/>
          <w:sz w:val="21"/>
          <w:szCs w:val="21"/>
        </w:rPr>
        <w:t xml:space="preserve">, niniejszym udziela Panu Jackowi </w:t>
      </w:r>
      <w:proofErr w:type="spellStart"/>
      <w:r w:rsidRPr="00AF310E">
        <w:rPr>
          <w:rFonts w:ascii="Arial" w:hAnsi="Arial" w:cs="Arial"/>
          <w:sz w:val="21"/>
          <w:szCs w:val="21"/>
        </w:rPr>
        <w:t>Jerzemowskiemu</w:t>
      </w:r>
      <w:proofErr w:type="spellEnd"/>
      <w:r w:rsidRPr="00AF310E">
        <w:rPr>
          <w:rFonts w:ascii="Arial" w:hAnsi="Arial" w:cs="Arial"/>
          <w:sz w:val="21"/>
          <w:szCs w:val="21"/>
        </w:rPr>
        <w:t xml:space="preserve"> absolutorium z wykonania przezeń obowiązków Przewodniczącego Rady Nadzorczej ATC Cargo Spółki Akcyjnej w okresie od dnia 1 stycznia 2022 roku do dnia 31 grudnia 2022 roku.</w:t>
      </w:r>
    </w:p>
    <w:p w14:paraId="0958BDFB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</w:p>
    <w:p w14:paraId="2C7D05E0" w14:textId="77777777" w:rsidR="00A313CE" w:rsidRPr="00AF310E" w:rsidRDefault="00A313CE" w:rsidP="00A313CE">
      <w:pPr>
        <w:widowControl w:val="0"/>
        <w:tabs>
          <w:tab w:val="right" w:leader="dot" w:pos="9074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535724FC" w14:textId="77777777" w:rsidR="00A313CE" w:rsidRDefault="00A313CE" w:rsidP="00A313CE">
      <w:pPr>
        <w:pStyle w:val="Paragraf"/>
        <w:rPr>
          <w:sz w:val="21"/>
          <w:szCs w:val="21"/>
        </w:rPr>
      </w:pPr>
      <w:r w:rsidRPr="00AF310E">
        <w:rPr>
          <w:sz w:val="21"/>
          <w:szCs w:val="21"/>
        </w:rPr>
        <w:t>Uchwała wchodzi w życie z dniem podjęcia.</w:t>
      </w:r>
    </w:p>
    <w:p w14:paraId="215870F6" w14:textId="77777777" w:rsidR="00A313CE" w:rsidRDefault="00A313CE" w:rsidP="00A313CE">
      <w:pPr>
        <w:pStyle w:val="Paragraf"/>
        <w:rPr>
          <w:sz w:val="21"/>
          <w:szCs w:val="21"/>
        </w:rPr>
      </w:pPr>
    </w:p>
    <w:p w14:paraId="4A62A32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519053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BEA4C8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68785D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6825F04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lastRenderedPageBreak/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1280B575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6EBE0A2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B98E41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37349D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78E527E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A39B95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3881D6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77DC568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AF1352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291734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10087F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C6DF86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41DFA58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BDD9CD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FD6761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1A0D752" w14:textId="217D1A9D" w:rsidR="00A313CE" w:rsidRPr="00AF310E" w:rsidRDefault="00A313CE" w:rsidP="00A313CE">
      <w:pPr>
        <w:pStyle w:val="Paragraf"/>
        <w:rPr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bookmarkEnd w:id="20"/>
    <w:p w14:paraId="5132C3BE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</w:p>
    <w:p w14:paraId="238C34F4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Uchwała nr 11/2023</w:t>
      </w:r>
    </w:p>
    <w:p w14:paraId="54D841D1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0761CC37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4DE412ED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41B6E9BC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w sprawie udzielenia absolutorium Wiktorii Bąk z wykonania przez nią obowiązków Członka Rady Nadzorczej ATC Cargo Spółki Akcyjnej od dnia 1 stycznia 2022 roku do dnia 31 grudnia 2022 roku</w:t>
      </w:r>
    </w:p>
    <w:p w14:paraId="2131B0C2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0A56C5B1" w14:textId="77777777" w:rsidR="00A313CE" w:rsidRPr="00AF310E" w:rsidRDefault="00A313CE" w:rsidP="00A313CE">
      <w:pPr>
        <w:tabs>
          <w:tab w:val="right" w:leader="hyphen" w:pos="9072"/>
        </w:tabs>
        <w:jc w:val="center"/>
        <w:rPr>
          <w:rFonts w:ascii="Arial" w:hAnsi="Arial" w:cs="Arial"/>
          <w:bCs/>
          <w:sz w:val="21"/>
          <w:szCs w:val="21"/>
        </w:rPr>
      </w:pPr>
      <w:r w:rsidRPr="00AF310E">
        <w:rPr>
          <w:rFonts w:ascii="Arial" w:hAnsi="Arial" w:cs="Arial"/>
          <w:bCs/>
          <w:sz w:val="21"/>
          <w:szCs w:val="21"/>
        </w:rPr>
        <w:t>§ 1.</w:t>
      </w:r>
    </w:p>
    <w:p w14:paraId="3DEAC828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AF310E">
            <w:rPr>
              <w:rFonts w:ascii="Arial" w:hAnsi="Arial" w:cs="Arial"/>
              <w:sz w:val="21"/>
              <w:szCs w:val="21"/>
            </w:rPr>
            <w:t>Kodeksu spółek</w:t>
          </w:r>
        </w:smartTag>
        <w:r w:rsidRPr="00AF310E">
          <w:rPr>
            <w:rFonts w:ascii="Arial" w:hAnsi="Arial" w:cs="Arial"/>
            <w:sz w:val="21"/>
            <w:szCs w:val="21"/>
          </w:rPr>
          <w:t xml:space="preserve"> handlowych</w:t>
        </w:r>
      </w:smartTag>
      <w:r w:rsidRPr="00AF310E">
        <w:rPr>
          <w:rFonts w:ascii="Arial" w:hAnsi="Arial" w:cs="Arial"/>
          <w:sz w:val="21"/>
          <w:szCs w:val="21"/>
        </w:rPr>
        <w:t>, niniejszym udziela Pani Wiktorii Bąk absolutorium z wykonania przez nią obowiązków Członka Rady Nadzorczej Spółki w okresie od 1 stycznia 2022 roku do 31 grudnia 2022 roku.</w:t>
      </w:r>
    </w:p>
    <w:p w14:paraId="730D6A7D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</w:p>
    <w:p w14:paraId="64BB33F2" w14:textId="77777777" w:rsidR="00A313CE" w:rsidRPr="00AF310E" w:rsidRDefault="00A313CE" w:rsidP="00A313CE">
      <w:pPr>
        <w:tabs>
          <w:tab w:val="right" w:leader="hyphen" w:pos="9072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7CC4B289" w14:textId="77777777" w:rsidR="00A313C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Uchwała wchodzi w życie z dniem podjęcia.</w:t>
      </w:r>
    </w:p>
    <w:p w14:paraId="000EE2C5" w14:textId="77777777" w:rsidR="00A313C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</w:p>
    <w:p w14:paraId="6672A700" w14:textId="77777777" w:rsidR="00A313C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</w:p>
    <w:p w14:paraId="3468C44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23FC2F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3278DB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2F75903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4C2A277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838840E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B2ECAA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D22348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3445E54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7878A9A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81170F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02792F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693DE26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62346A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2599E0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1311337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5F00E6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56686A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39477AD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6409EB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94EF063" w14:textId="7814A731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10239FE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</w:p>
    <w:p w14:paraId="6D778170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Uchwała nr 12/2023</w:t>
      </w:r>
    </w:p>
    <w:p w14:paraId="1CADA06C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4BF01717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54B2AE9D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65E18E08" w14:textId="77777777" w:rsidR="00A313CE" w:rsidRPr="00A12C7F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12C7F">
        <w:rPr>
          <w:rFonts w:ascii="Arial" w:hAnsi="Arial" w:cs="Arial"/>
          <w:b/>
          <w:bCs/>
          <w:sz w:val="21"/>
          <w:szCs w:val="21"/>
        </w:rPr>
        <w:t>w sprawie udzielenia absolutorium Marcinowi Szymańskiemu z wykonania przezeń obowiązków Członka Rady Nadzorczej ATC Cargo Spółki Akcyjnej od dnia 1 stycznia 2022 roku do dnia 31 grudnia 2022 roku</w:t>
      </w:r>
    </w:p>
    <w:p w14:paraId="1912B04F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7D0293A6" w14:textId="77777777" w:rsidR="00A313CE" w:rsidRPr="00AF310E" w:rsidRDefault="00A313CE" w:rsidP="00A313CE">
      <w:pPr>
        <w:tabs>
          <w:tab w:val="right" w:leader="hyphen" w:pos="9072"/>
        </w:tabs>
        <w:jc w:val="center"/>
        <w:rPr>
          <w:rFonts w:ascii="Arial" w:hAnsi="Arial" w:cs="Arial"/>
          <w:bCs/>
          <w:sz w:val="21"/>
          <w:szCs w:val="21"/>
        </w:rPr>
      </w:pPr>
      <w:r w:rsidRPr="00AF310E">
        <w:rPr>
          <w:rFonts w:ascii="Arial" w:hAnsi="Arial" w:cs="Arial"/>
          <w:bCs/>
          <w:sz w:val="21"/>
          <w:szCs w:val="21"/>
        </w:rPr>
        <w:t>§ 1.</w:t>
      </w:r>
    </w:p>
    <w:p w14:paraId="66E7360C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AF310E">
            <w:rPr>
              <w:rFonts w:ascii="Arial" w:hAnsi="Arial" w:cs="Arial"/>
              <w:sz w:val="21"/>
              <w:szCs w:val="21"/>
            </w:rPr>
            <w:t>Kodeksu spółek</w:t>
          </w:r>
        </w:smartTag>
        <w:r w:rsidRPr="00AF310E">
          <w:rPr>
            <w:rFonts w:ascii="Arial" w:hAnsi="Arial" w:cs="Arial"/>
            <w:sz w:val="21"/>
            <w:szCs w:val="21"/>
          </w:rPr>
          <w:t xml:space="preserve"> handlowych</w:t>
        </w:r>
      </w:smartTag>
      <w:r w:rsidRPr="00AF310E">
        <w:rPr>
          <w:rFonts w:ascii="Arial" w:hAnsi="Arial" w:cs="Arial"/>
          <w:sz w:val="21"/>
          <w:szCs w:val="21"/>
        </w:rPr>
        <w:t>, niniejszym udziela Panu Marcinowi Szymańskiemu absolutorium z wykonania przezeń obowiązków Członka Rady Nadzorczej Spółki w okresie od 1 stycznia 2022 roku do 31 grudnia 2022 roku.</w:t>
      </w:r>
    </w:p>
    <w:p w14:paraId="4F11562E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</w:p>
    <w:p w14:paraId="67240B29" w14:textId="77777777" w:rsidR="00A313CE" w:rsidRPr="00AF310E" w:rsidRDefault="00A313CE" w:rsidP="00A313CE">
      <w:pPr>
        <w:tabs>
          <w:tab w:val="right" w:leader="hyphen" w:pos="9072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6CCD05AC" w14:textId="77777777" w:rsidR="00A313C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Uchwała wchodzi w życie z dniem podjęcia.</w:t>
      </w:r>
    </w:p>
    <w:p w14:paraId="15AFDE60" w14:textId="77777777" w:rsidR="00A313C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</w:p>
    <w:p w14:paraId="784D8495" w14:textId="77777777" w:rsidR="00A313C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</w:p>
    <w:p w14:paraId="22EB93C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2909A7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083E13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E64B89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190AC4D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4D2D235F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7B2DC1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3B30DE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728B70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001464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BF2E6D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08FA5E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1DC147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1309DDA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C88BBB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4959F6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B11EF4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A15C9C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0EB376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AB94F4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DB2797D" w14:textId="6222F6A3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05F9943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</w:p>
    <w:p w14:paraId="3E8769E5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Uchwała nr 13/2023</w:t>
      </w:r>
    </w:p>
    <w:p w14:paraId="6BF645C3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61DF464B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4D98A035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7346FFD8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w sprawie udzielenia absolutorium Wandzie Laskowskiej z wykonania przez nią obowiązków Członka Rady Nadzorczej ATC Cargo Spółki Akcyjnej od dnia 1 stycznia 2022 roku do dnia 31 grudnia 2022 roku</w:t>
      </w:r>
    </w:p>
    <w:p w14:paraId="05D20592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652C6E81" w14:textId="77777777" w:rsidR="00A313CE" w:rsidRPr="00AF310E" w:rsidRDefault="00A313CE" w:rsidP="00A313CE">
      <w:pPr>
        <w:tabs>
          <w:tab w:val="right" w:leader="hyphen" w:pos="9072"/>
        </w:tabs>
        <w:jc w:val="center"/>
        <w:rPr>
          <w:rFonts w:ascii="Arial" w:hAnsi="Arial" w:cs="Arial"/>
          <w:bCs/>
          <w:sz w:val="21"/>
          <w:szCs w:val="21"/>
        </w:rPr>
      </w:pPr>
      <w:r w:rsidRPr="00AF310E">
        <w:rPr>
          <w:rFonts w:ascii="Arial" w:hAnsi="Arial" w:cs="Arial"/>
          <w:bCs/>
          <w:sz w:val="21"/>
          <w:szCs w:val="21"/>
        </w:rPr>
        <w:t>§ 1.</w:t>
      </w:r>
    </w:p>
    <w:p w14:paraId="74983B1A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lastRenderedPageBreak/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AF310E">
            <w:rPr>
              <w:rFonts w:ascii="Arial" w:hAnsi="Arial" w:cs="Arial"/>
              <w:sz w:val="21"/>
              <w:szCs w:val="21"/>
            </w:rPr>
            <w:t>Kodeksu spółek</w:t>
          </w:r>
        </w:smartTag>
        <w:r w:rsidRPr="00AF310E">
          <w:rPr>
            <w:rFonts w:ascii="Arial" w:hAnsi="Arial" w:cs="Arial"/>
            <w:sz w:val="21"/>
            <w:szCs w:val="21"/>
          </w:rPr>
          <w:t xml:space="preserve"> handlowych</w:t>
        </w:r>
      </w:smartTag>
      <w:r w:rsidRPr="00AF310E">
        <w:rPr>
          <w:rFonts w:ascii="Arial" w:hAnsi="Arial" w:cs="Arial"/>
          <w:sz w:val="21"/>
          <w:szCs w:val="21"/>
        </w:rPr>
        <w:t>, niniejszym udziela Pani Wandzie Laskowskiej absolutorium z wykonania przez nią obowiązków Członka Rady Nadzorczej Spółki w okresie od 1 stycznia 2022 roku do 31 grudnia 2022 roku.</w:t>
      </w:r>
    </w:p>
    <w:p w14:paraId="0F205866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</w:p>
    <w:p w14:paraId="66EBEF95" w14:textId="77777777" w:rsidR="00A313CE" w:rsidRPr="00AF310E" w:rsidRDefault="00A313CE" w:rsidP="00A313CE">
      <w:pPr>
        <w:tabs>
          <w:tab w:val="right" w:leader="hyphen" w:pos="9072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04531F9E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Uchwała wchodzi w życie z dniem podjęcia.</w:t>
      </w:r>
    </w:p>
    <w:p w14:paraId="03F0A6E0" w14:textId="77777777" w:rsidR="00A313CE" w:rsidRDefault="00A313CE" w:rsidP="00A313CE">
      <w:pPr>
        <w:pStyle w:val="Paragraf"/>
        <w:rPr>
          <w:sz w:val="21"/>
          <w:szCs w:val="21"/>
        </w:rPr>
      </w:pPr>
    </w:p>
    <w:p w14:paraId="68572EB2" w14:textId="77777777" w:rsidR="00A313CE" w:rsidRDefault="00A313CE" w:rsidP="00A313CE">
      <w:pPr>
        <w:pStyle w:val="Paragraf"/>
        <w:rPr>
          <w:sz w:val="21"/>
          <w:szCs w:val="21"/>
        </w:rPr>
      </w:pPr>
    </w:p>
    <w:p w14:paraId="77A0E13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1ED8FF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1B9CAF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0FACD29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41757F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3E96CDFD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A69375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17D6CB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3C1377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67ADCD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27674D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556CAB4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4F2A5F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BD5EE4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922720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497C7F42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82ADA3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2F028EF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033F79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4AE55D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297E939" w14:textId="1F1FE7DC" w:rsidR="00A313CE" w:rsidRPr="00AF310E" w:rsidRDefault="00A313CE" w:rsidP="00A313CE">
      <w:pPr>
        <w:pStyle w:val="Paragraf"/>
        <w:rPr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23E94E0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21" w:name="_Hlk73525731"/>
    </w:p>
    <w:p w14:paraId="75E2235F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F73F715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Uchwała nr 14/2023</w:t>
      </w:r>
    </w:p>
    <w:p w14:paraId="1EDADF56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4DB69FB6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7219EF2B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67F92D98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w sprawie udzielenia absolutorium Marcinowi Kieszkowskiemu z wykonania przez niego obowiązków Wiceprzewodniczącego Rady Nadzorczej ATC Cargo Spółki Akcyjnej w okresie od dnia 1 stycznia 2022 roku do dnia 17 maja 2022 roku</w:t>
      </w:r>
    </w:p>
    <w:p w14:paraId="5D570C7D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6F87034E" w14:textId="77777777" w:rsidR="00A313CE" w:rsidRPr="00AF310E" w:rsidRDefault="00A313CE" w:rsidP="00A313CE">
      <w:pPr>
        <w:tabs>
          <w:tab w:val="right" w:leader="hyphen" w:pos="9072"/>
        </w:tabs>
        <w:jc w:val="center"/>
        <w:rPr>
          <w:rFonts w:ascii="Arial" w:hAnsi="Arial" w:cs="Arial"/>
          <w:bCs/>
          <w:sz w:val="21"/>
          <w:szCs w:val="21"/>
        </w:rPr>
      </w:pPr>
      <w:bookmarkStart w:id="22" w:name="_Hlk9929333"/>
      <w:r w:rsidRPr="00AF310E">
        <w:rPr>
          <w:rFonts w:ascii="Arial" w:hAnsi="Arial" w:cs="Arial"/>
          <w:bCs/>
          <w:sz w:val="21"/>
          <w:szCs w:val="21"/>
        </w:rPr>
        <w:t>§ 1.</w:t>
      </w:r>
    </w:p>
    <w:p w14:paraId="2996B6C2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AF310E">
            <w:rPr>
              <w:rFonts w:ascii="Arial" w:hAnsi="Arial" w:cs="Arial"/>
              <w:sz w:val="21"/>
              <w:szCs w:val="21"/>
            </w:rPr>
            <w:t>Kodeksu spółek</w:t>
          </w:r>
        </w:smartTag>
        <w:r w:rsidRPr="00AF310E">
          <w:rPr>
            <w:rFonts w:ascii="Arial" w:hAnsi="Arial" w:cs="Arial"/>
            <w:sz w:val="21"/>
            <w:szCs w:val="21"/>
          </w:rPr>
          <w:t xml:space="preserve"> handlowych</w:t>
        </w:r>
      </w:smartTag>
      <w:r w:rsidRPr="00AF310E">
        <w:rPr>
          <w:rFonts w:ascii="Arial" w:hAnsi="Arial" w:cs="Arial"/>
          <w:sz w:val="21"/>
          <w:szCs w:val="21"/>
        </w:rPr>
        <w:t>, niniejszym udziela Panu Marcinowi Kieszkowskiemu absolutorium z wykonania przez niego obowiązków Wiceprzewodniczącego Rady Nadzorczej ATC Cargo Spółki Akcyjnej w okresie od 1 stycznia 2022 roku do dnia 17 maja 2022 roku.</w:t>
      </w:r>
    </w:p>
    <w:p w14:paraId="15EDE7DA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</w:p>
    <w:p w14:paraId="62E45296" w14:textId="77777777" w:rsidR="00A313CE" w:rsidRPr="00AF310E" w:rsidRDefault="00A313CE" w:rsidP="00A313CE">
      <w:pPr>
        <w:tabs>
          <w:tab w:val="right" w:leader="hyphen" w:pos="9072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6C412DC4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Uchwała wchodzi w życie z dniem podjęcia.</w:t>
      </w:r>
    </w:p>
    <w:bookmarkEnd w:id="21"/>
    <w:bookmarkEnd w:id="22"/>
    <w:p w14:paraId="1B8599EA" w14:textId="77777777" w:rsidR="00A313C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166C81A9" w14:textId="77777777" w:rsidR="00A313C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25CB6E7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085A313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71DC36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BDCF18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lastRenderedPageBreak/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062B602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4913846A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0CCBB9B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EA067D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ABC6C1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98B5ED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52C1FF3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769127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14F704A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637A39D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63097EF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7E579FD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29CE9F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58C81B7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FD29EA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E1DC8F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48BE48B" w14:textId="77B339BD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F6E5416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769CC507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Uchwała nr 15/2023</w:t>
      </w:r>
    </w:p>
    <w:p w14:paraId="773F9341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5D010C3D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0C3F6218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76A2F5B4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w sprawie udzielenia absolutorium Leszkowi Józefowskiemu z wykonania przez niego obowiązków Członka Rady Nadzorczej ATC Cargo Spółki Akcyjnej w okresie od dnia 18 maja 2022 roku do dnia 26 maja 2022 roku oraz Wiceprzewodniczącego Rady Nadzorczej ATC Cargo Spółki Akcyjnej w okresie od dnia 27 maja 2022 roku do dnia 31 grudnia 2022 roku</w:t>
      </w:r>
    </w:p>
    <w:p w14:paraId="64B8E310" w14:textId="77777777" w:rsidR="00A313CE" w:rsidRPr="00AF310E" w:rsidRDefault="00A313CE" w:rsidP="00A313CE">
      <w:pPr>
        <w:tabs>
          <w:tab w:val="right" w:leader="hyphen" w:pos="878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23EBD393" w14:textId="77777777" w:rsidR="00A313CE" w:rsidRPr="00AF310E" w:rsidRDefault="00A313CE" w:rsidP="00A313CE">
      <w:pPr>
        <w:tabs>
          <w:tab w:val="right" w:leader="hyphen" w:pos="9072"/>
        </w:tabs>
        <w:jc w:val="center"/>
        <w:rPr>
          <w:rFonts w:ascii="Arial" w:hAnsi="Arial" w:cs="Arial"/>
          <w:bCs/>
          <w:sz w:val="21"/>
          <w:szCs w:val="21"/>
        </w:rPr>
      </w:pPr>
      <w:r w:rsidRPr="00AF310E">
        <w:rPr>
          <w:rFonts w:ascii="Arial" w:hAnsi="Arial" w:cs="Arial"/>
          <w:bCs/>
          <w:sz w:val="21"/>
          <w:szCs w:val="21"/>
        </w:rPr>
        <w:t>§ 1.</w:t>
      </w:r>
    </w:p>
    <w:p w14:paraId="2920846C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AF310E">
            <w:rPr>
              <w:rFonts w:ascii="Arial" w:hAnsi="Arial" w:cs="Arial"/>
              <w:sz w:val="21"/>
              <w:szCs w:val="21"/>
            </w:rPr>
            <w:t>Kodeksu spółek</w:t>
          </w:r>
        </w:smartTag>
        <w:r w:rsidRPr="00AF310E">
          <w:rPr>
            <w:rFonts w:ascii="Arial" w:hAnsi="Arial" w:cs="Arial"/>
            <w:sz w:val="21"/>
            <w:szCs w:val="21"/>
          </w:rPr>
          <w:t xml:space="preserve"> handlowych</w:t>
        </w:r>
      </w:smartTag>
      <w:r w:rsidRPr="00AF310E">
        <w:rPr>
          <w:rFonts w:ascii="Arial" w:hAnsi="Arial" w:cs="Arial"/>
          <w:sz w:val="21"/>
          <w:szCs w:val="21"/>
        </w:rPr>
        <w:t>, niniejszym udziela Panu Leszkowi Józefowskiemu absolutorium z wykonania przezeń obowiązków Członka Rady Nadzorczej ATC Cargo Spółki Akcyjnej w okresie od dnia 18 maja 2022 roku do dnia 26 maja 2022 roku oraz Wiceprzewodniczącego Rady Nadzorczej ATC Cargo Spółki Akcyjnej w okresie od dnia 27 maja 2022 roku do dnia 31 grudnia 2022 roku.</w:t>
      </w:r>
    </w:p>
    <w:p w14:paraId="5F84EACA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</w:p>
    <w:p w14:paraId="09303322" w14:textId="77777777" w:rsidR="00A313CE" w:rsidRPr="00AF310E" w:rsidRDefault="00A313CE" w:rsidP="00A313CE">
      <w:pPr>
        <w:tabs>
          <w:tab w:val="right" w:leader="hyphen" w:pos="9072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19265A79" w14:textId="77777777" w:rsidR="00A313CE" w:rsidRPr="00AF310E" w:rsidRDefault="00A313CE" w:rsidP="00A313CE">
      <w:pPr>
        <w:tabs>
          <w:tab w:val="right" w:leader="hyphen" w:pos="9072"/>
        </w:tabs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Uchwała wchodzi w życie z dniem podjęcia.</w:t>
      </w:r>
    </w:p>
    <w:p w14:paraId="6F69937E" w14:textId="77777777" w:rsidR="00A313CE" w:rsidRDefault="00A313CE" w:rsidP="00A313CE">
      <w:pPr>
        <w:rPr>
          <w:rFonts w:ascii="Arial" w:hAnsi="Arial" w:cs="Arial"/>
          <w:sz w:val="21"/>
          <w:szCs w:val="21"/>
        </w:rPr>
      </w:pPr>
    </w:p>
    <w:p w14:paraId="6EF89D4E" w14:textId="77777777" w:rsidR="00A313CE" w:rsidRDefault="00A313CE" w:rsidP="00A313CE">
      <w:pPr>
        <w:rPr>
          <w:rFonts w:ascii="Arial" w:hAnsi="Arial" w:cs="Arial"/>
          <w:sz w:val="21"/>
          <w:szCs w:val="21"/>
        </w:rPr>
      </w:pPr>
    </w:p>
    <w:p w14:paraId="323FB80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518299B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A4FC06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0095B8E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0AE2CB8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39A61B69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47660A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C67A09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E89AA1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324EDBE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16579C9E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3A200F7F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7AFF5A8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14082E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2EB731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6DAA637C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CB7861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7A08F9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5B1DFF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3E9B21D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89B8B66" w14:textId="1762E2E5" w:rsidR="00A313CE" w:rsidRPr="00AF310E" w:rsidRDefault="00A313CE" w:rsidP="00A313CE">
      <w:pPr>
        <w:rPr>
          <w:rFonts w:ascii="Arial" w:hAnsi="Arial" w:cs="Arial"/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4B470BC" w14:textId="77777777" w:rsidR="00A313C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04C4A2D" w14:textId="47A7354C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Uchwała nr 16/2023</w:t>
      </w:r>
    </w:p>
    <w:p w14:paraId="49C66E7F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5C89E948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31C7659E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49923EE8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w sprawie zmiany treści Statutu Spółki ATC CARGO Spółki Akcyjnej z siedzibą w Gdyni</w:t>
      </w:r>
    </w:p>
    <w:p w14:paraId="0A842253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518D7A1" w14:textId="77777777" w:rsidR="007C2CCA" w:rsidRPr="00AF310E" w:rsidRDefault="007C2CCA" w:rsidP="007C2CCA">
      <w:pPr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§ 1.</w:t>
      </w:r>
    </w:p>
    <w:p w14:paraId="35152690" w14:textId="77777777" w:rsidR="007C2CCA" w:rsidRDefault="007C2CCA" w:rsidP="007C2CCA">
      <w:p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Zwyczajne Walne Zgromadzenie Spółki pod firmą ATC CARGO Spółka Akcyjna z siedzibą w Gdyni, działając na podstawie art. 430 § 1 Kodeksu spółek handlowych postanawia zmienić </w:t>
      </w:r>
      <w:r>
        <w:rPr>
          <w:rFonts w:ascii="Arial" w:hAnsi="Arial" w:cs="Arial"/>
          <w:sz w:val="21"/>
          <w:szCs w:val="21"/>
        </w:rPr>
        <w:t xml:space="preserve">w całości </w:t>
      </w:r>
      <w:r w:rsidRPr="00AF310E">
        <w:rPr>
          <w:rFonts w:ascii="Arial" w:hAnsi="Arial" w:cs="Arial"/>
          <w:sz w:val="21"/>
          <w:szCs w:val="21"/>
        </w:rPr>
        <w:t>§ 28</w:t>
      </w:r>
      <w:r>
        <w:rPr>
          <w:rFonts w:ascii="Arial" w:hAnsi="Arial" w:cs="Arial"/>
          <w:sz w:val="21"/>
          <w:szCs w:val="21"/>
        </w:rPr>
        <w:t xml:space="preserve"> Statutu Spółki poprzez nadanie mu następującej treści</w:t>
      </w:r>
      <w:r w:rsidRPr="00AF310E">
        <w:rPr>
          <w:rFonts w:ascii="Arial" w:hAnsi="Arial" w:cs="Arial"/>
          <w:sz w:val="21"/>
          <w:szCs w:val="21"/>
        </w:rPr>
        <w:t>:</w:t>
      </w:r>
    </w:p>
    <w:p w14:paraId="07752B72" w14:textId="77777777" w:rsidR="007C2CCA" w:rsidRDefault="007C2CCA" w:rsidP="007C2CCA">
      <w:pPr>
        <w:jc w:val="both"/>
        <w:rPr>
          <w:rFonts w:ascii="Arial" w:hAnsi="Arial" w:cs="Arial"/>
          <w:sz w:val="21"/>
          <w:szCs w:val="21"/>
        </w:rPr>
      </w:pPr>
    </w:p>
    <w:p w14:paraId="351072AE" w14:textId="77777777" w:rsidR="007C2CCA" w:rsidRPr="00483665" w:rsidRDefault="007C2CCA" w:rsidP="007C2CCA">
      <w:pPr>
        <w:widowControl w:val="0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483665">
        <w:rPr>
          <w:rFonts w:ascii="Arial" w:hAnsi="Arial" w:cs="Arial"/>
          <w:i/>
          <w:iCs/>
          <w:sz w:val="21"/>
          <w:szCs w:val="21"/>
        </w:rPr>
        <w:t>„</w:t>
      </w:r>
      <w:r w:rsidRPr="00483665">
        <w:rPr>
          <w:rFonts w:ascii="Arial" w:hAnsi="Arial" w:cs="Arial"/>
          <w:b/>
          <w:bCs/>
          <w:i/>
          <w:iCs/>
          <w:sz w:val="21"/>
          <w:szCs w:val="21"/>
        </w:rPr>
        <w:t>§ 28.</w:t>
      </w:r>
    </w:p>
    <w:p w14:paraId="530C54E0" w14:textId="77777777" w:rsidR="007C2CCA" w:rsidRPr="00483665" w:rsidRDefault="007C2CCA" w:rsidP="007C2CCA">
      <w:pPr>
        <w:pStyle w:val="Akapitzlist"/>
        <w:widowControl w:val="0"/>
        <w:numPr>
          <w:ilvl w:val="3"/>
          <w:numId w:val="55"/>
        </w:numPr>
        <w:spacing w:after="200"/>
        <w:jc w:val="both"/>
        <w:rPr>
          <w:rFonts w:ascii="Arial" w:hAnsi="Arial" w:cs="Arial"/>
          <w:i/>
          <w:iCs/>
          <w:sz w:val="21"/>
          <w:szCs w:val="21"/>
        </w:rPr>
      </w:pPr>
      <w:r w:rsidRPr="00483665">
        <w:rPr>
          <w:rFonts w:ascii="Arial" w:hAnsi="Arial" w:cs="Arial"/>
          <w:i/>
          <w:iCs/>
          <w:sz w:val="21"/>
          <w:szCs w:val="21"/>
        </w:rPr>
        <w:t xml:space="preserve">Rada Nadzorcza sprawuje stały nadzór nad działalnością Spółki. </w:t>
      </w:r>
    </w:p>
    <w:p w14:paraId="1B210326" w14:textId="77777777" w:rsidR="007C2CCA" w:rsidRPr="00483665" w:rsidRDefault="007C2CCA" w:rsidP="007C2CCA">
      <w:pPr>
        <w:pStyle w:val="Akapitzlist"/>
        <w:widowControl w:val="0"/>
        <w:numPr>
          <w:ilvl w:val="3"/>
          <w:numId w:val="55"/>
        </w:numPr>
        <w:spacing w:after="200"/>
        <w:jc w:val="both"/>
        <w:rPr>
          <w:rFonts w:ascii="Arial" w:hAnsi="Arial" w:cs="Arial"/>
          <w:i/>
          <w:iCs/>
          <w:sz w:val="21"/>
          <w:szCs w:val="21"/>
        </w:rPr>
      </w:pPr>
      <w:r w:rsidRPr="00483665">
        <w:rPr>
          <w:rFonts w:ascii="Arial" w:hAnsi="Arial" w:cs="Arial"/>
          <w:i/>
          <w:iCs/>
          <w:sz w:val="21"/>
          <w:szCs w:val="21"/>
        </w:rPr>
        <w:t xml:space="preserve">Nabycie i zbycie prawa własności nieruchomości, prawa użytkowania wieczystego lub udziału w prawie własności nieruchomości lub udziału w prawie użytkowania wieczystego wymaga zgody Rady Nadzorczej (nie wymaga zgody Walnego Zgromadzenia). </w:t>
      </w:r>
    </w:p>
    <w:p w14:paraId="5C828040" w14:textId="77777777" w:rsidR="007C2CCA" w:rsidRPr="00483665" w:rsidRDefault="007C2CCA" w:rsidP="007C2CCA">
      <w:pPr>
        <w:pStyle w:val="Akapitzlist"/>
        <w:widowControl w:val="0"/>
        <w:numPr>
          <w:ilvl w:val="3"/>
          <w:numId w:val="55"/>
        </w:numPr>
        <w:spacing w:after="200"/>
        <w:jc w:val="both"/>
        <w:rPr>
          <w:rFonts w:ascii="Arial" w:hAnsi="Arial" w:cs="Arial"/>
          <w:i/>
          <w:iCs/>
          <w:sz w:val="21"/>
          <w:szCs w:val="21"/>
        </w:rPr>
      </w:pPr>
      <w:r w:rsidRPr="00483665">
        <w:rPr>
          <w:rFonts w:ascii="Arial" w:hAnsi="Arial" w:cs="Arial"/>
          <w:i/>
          <w:iCs/>
          <w:sz w:val="21"/>
          <w:szCs w:val="21"/>
        </w:rPr>
        <w:t>Obowiązki informacyjne, o których mowa w art. 380</w:t>
      </w:r>
      <w:r w:rsidRPr="00483665">
        <w:rPr>
          <w:rFonts w:ascii="Arial" w:hAnsi="Arial" w:cs="Arial"/>
          <w:i/>
          <w:iCs/>
          <w:sz w:val="21"/>
          <w:szCs w:val="21"/>
          <w:vertAlign w:val="superscript"/>
        </w:rPr>
        <w:t>1</w:t>
      </w:r>
      <w:r w:rsidRPr="00483665">
        <w:rPr>
          <w:rFonts w:ascii="Arial" w:hAnsi="Arial" w:cs="Arial"/>
          <w:i/>
          <w:iCs/>
          <w:sz w:val="21"/>
          <w:szCs w:val="21"/>
        </w:rPr>
        <w:t xml:space="preserve"> § 1 i 2 Kodeksu spółek handlowych są wyłączone w całości. </w:t>
      </w:r>
    </w:p>
    <w:p w14:paraId="157F00FA" w14:textId="77777777" w:rsidR="007C2CCA" w:rsidRPr="00483665" w:rsidRDefault="007C2CCA" w:rsidP="007C2CCA">
      <w:pPr>
        <w:pStyle w:val="Akapitzlist"/>
        <w:widowControl w:val="0"/>
        <w:numPr>
          <w:ilvl w:val="3"/>
          <w:numId w:val="55"/>
        </w:numPr>
        <w:spacing w:after="200"/>
        <w:jc w:val="both"/>
        <w:rPr>
          <w:rFonts w:ascii="Arial" w:hAnsi="Arial" w:cs="Arial"/>
          <w:i/>
          <w:iCs/>
          <w:sz w:val="21"/>
          <w:szCs w:val="21"/>
        </w:rPr>
      </w:pPr>
      <w:r w:rsidRPr="00483665">
        <w:rPr>
          <w:rFonts w:ascii="Arial" w:hAnsi="Arial" w:cs="Arial"/>
          <w:i/>
          <w:iCs/>
          <w:sz w:val="21"/>
          <w:szCs w:val="21"/>
        </w:rPr>
        <w:t>Zawarcie przez Spółkę ze spółką dominującą, spółką zależną lub spółką powiązaną wszelkich transakcji, w tym w szczególności transakcji, której wartość zsumowana z wartością transakcji zawartych z tą samą spółką w okresie roku obrotowego przekracza 10% sumy aktywów spółki w rozumieniu przepisów o rachunkowości, ustalonych na podstawie ostatniego zatwierdzonego sprawozdania finansowego Spółki, nie wymaga zgody Rady Nadzorczej.”</w:t>
      </w:r>
    </w:p>
    <w:p w14:paraId="4455359C" w14:textId="77777777" w:rsidR="007C2CCA" w:rsidRDefault="007C2CCA" w:rsidP="007C2CCA">
      <w:pPr>
        <w:pStyle w:val="Akapitzlist"/>
        <w:widowControl w:val="0"/>
        <w:spacing w:after="200"/>
        <w:ind w:left="0"/>
        <w:jc w:val="center"/>
        <w:rPr>
          <w:rFonts w:ascii="Arial" w:hAnsi="Arial" w:cs="Arial"/>
          <w:sz w:val="21"/>
          <w:szCs w:val="21"/>
        </w:rPr>
      </w:pPr>
    </w:p>
    <w:p w14:paraId="13F683C2" w14:textId="77777777" w:rsidR="007C2CCA" w:rsidRPr="00AF310E" w:rsidRDefault="007C2CCA" w:rsidP="007C2CCA">
      <w:pPr>
        <w:pStyle w:val="Akapitzlist"/>
        <w:widowControl w:val="0"/>
        <w:spacing w:after="200"/>
        <w:ind w:left="0"/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5C2E3F0B" w14:textId="08B344C3" w:rsidR="00A313CE" w:rsidRDefault="007C2CCA" w:rsidP="00A313CE">
      <w:pPr>
        <w:pStyle w:val="Akapitzlist"/>
        <w:widowControl w:val="0"/>
        <w:spacing w:after="200"/>
        <w:ind w:left="0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Uchwała wchodzi w życie z dniem podjęcia przy czym zmiany Statutu wchodzą w życie z dniem rejestracji w Krajowym Rejestrze Sadowym.</w:t>
      </w:r>
    </w:p>
    <w:p w14:paraId="7B5E0A3F" w14:textId="77777777" w:rsidR="00A313CE" w:rsidRDefault="00A313CE" w:rsidP="00A313CE">
      <w:pPr>
        <w:pStyle w:val="Akapitzlist"/>
        <w:widowControl w:val="0"/>
        <w:spacing w:after="200"/>
        <w:ind w:left="0"/>
        <w:jc w:val="both"/>
        <w:rPr>
          <w:rFonts w:ascii="Arial" w:hAnsi="Arial" w:cs="Arial"/>
          <w:sz w:val="21"/>
          <w:szCs w:val="21"/>
        </w:rPr>
      </w:pPr>
    </w:p>
    <w:p w14:paraId="07BC451A" w14:textId="77777777" w:rsidR="00A313CE" w:rsidRDefault="00A313CE" w:rsidP="00A313CE">
      <w:pPr>
        <w:pStyle w:val="Akapitzlist"/>
        <w:widowControl w:val="0"/>
        <w:spacing w:after="200"/>
        <w:ind w:left="0"/>
        <w:jc w:val="both"/>
        <w:rPr>
          <w:rFonts w:ascii="Arial" w:hAnsi="Arial" w:cs="Arial"/>
          <w:sz w:val="21"/>
          <w:szCs w:val="21"/>
        </w:rPr>
      </w:pPr>
    </w:p>
    <w:p w14:paraId="6B0E503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1F287CA4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F4262A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60CEF6D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EE12245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1DECB4CB" w14:textId="77777777" w:rsidR="00A313CE" w:rsidRPr="004C0922" w:rsidRDefault="00A313CE" w:rsidP="00A313C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1CE08FD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DF9DDA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25B9274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B23F5DA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3D9B951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4B39EF3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9E592F7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743DA89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5123743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82E2F88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EE24E2B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lastRenderedPageBreak/>
        <w:t>Treść Instrukcji:</w:t>
      </w:r>
    </w:p>
    <w:p w14:paraId="4ADDB8B0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7031586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C5D8A81" w14:textId="77777777" w:rsidR="00A313CE" w:rsidRPr="004C0922" w:rsidRDefault="00A313CE" w:rsidP="00A313C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548205C" w14:textId="7B971BA6" w:rsidR="00A313CE" w:rsidRPr="00AF310E" w:rsidRDefault="00A313CE" w:rsidP="00A313CE">
      <w:pPr>
        <w:pStyle w:val="Akapitzlist"/>
        <w:widowControl w:val="0"/>
        <w:spacing w:after="200"/>
        <w:ind w:left="0"/>
        <w:jc w:val="both"/>
        <w:rPr>
          <w:rFonts w:ascii="Arial" w:hAnsi="Arial" w:cs="Arial"/>
          <w:sz w:val="21"/>
          <w:szCs w:val="21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535818E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Uchwała nr 17/2023</w:t>
      </w:r>
    </w:p>
    <w:p w14:paraId="20B80865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Zwyczajnego Walnego Zgromadzenia Spółki</w:t>
      </w:r>
    </w:p>
    <w:p w14:paraId="4F26BC12" w14:textId="77777777" w:rsidR="00A313CE" w:rsidRPr="00AF310E" w:rsidRDefault="00A313CE" w:rsidP="00A313CE">
      <w:pPr>
        <w:tabs>
          <w:tab w:val="right" w:leader="hyphen" w:pos="87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1C09CCEB" w14:textId="77777777" w:rsidR="00A313CE" w:rsidRPr="00AF310E" w:rsidRDefault="00A313CE" w:rsidP="00A313C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 dnia 30 czerwca 2023 roku</w:t>
      </w:r>
    </w:p>
    <w:p w14:paraId="3F0706B3" w14:textId="77777777" w:rsidR="00A313CE" w:rsidRPr="00AF310E" w:rsidRDefault="00A313CE" w:rsidP="00A313CE">
      <w:pPr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 xml:space="preserve">w sprawie </w:t>
      </w:r>
      <w:r w:rsidRPr="006E4676">
        <w:rPr>
          <w:rFonts w:ascii="Arial" w:hAnsi="Arial" w:cs="Arial"/>
          <w:b/>
          <w:bCs/>
          <w:sz w:val="21"/>
          <w:szCs w:val="21"/>
        </w:rPr>
        <w:t>ustalenia tekstu jednolitego Statutu Spółki ATC CARGO Spółki Akcyjnej z siedzibą w Gdyni.</w:t>
      </w:r>
    </w:p>
    <w:p w14:paraId="0B98C4C4" w14:textId="77777777" w:rsidR="00A313CE" w:rsidRPr="00AF310E" w:rsidRDefault="00A313CE" w:rsidP="00A313CE">
      <w:pPr>
        <w:jc w:val="center"/>
        <w:rPr>
          <w:rFonts w:ascii="Arial" w:hAnsi="Arial" w:cs="Arial"/>
          <w:sz w:val="21"/>
          <w:szCs w:val="21"/>
        </w:rPr>
      </w:pPr>
    </w:p>
    <w:p w14:paraId="7EC14E78" w14:textId="77777777" w:rsidR="00A313CE" w:rsidRPr="00AF310E" w:rsidRDefault="00A313CE" w:rsidP="00A313CE">
      <w:pPr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§ 1.</w:t>
      </w:r>
    </w:p>
    <w:p w14:paraId="58EC456F" w14:textId="77777777" w:rsidR="00A313CE" w:rsidRPr="00AF310E" w:rsidRDefault="00A313CE" w:rsidP="00A313CE">
      <w:pPr>
        <w:contextualSpacing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Zwyczajne Walne Zgromadzenie Spółki pod firmą ATC CARGO Spółka Akcyjna z siedzibą w Gdyni ustala </w:t>
      </w:r>
      <w:r w:rsidRPr="00AF310E">
        <w:rPr>
          <w:rFonts w:ascii="Arial" w:hAnsi="Arial" w:cs="Arial"/>
          <w:bCs/>
          <w:sz w:val="21"/>
          <w:szCs w:val="21"/>
        </w:rPr>
        <w:t xml:space="preserve">tekst jednolity Statutu Spółki ATC Cargo S.A., sporządzonego 26 marca 2008 roku przed notariuszem Filipem Szulcem w Gdańsku (Rep. A nr 889/2008), </w:t>
      </w:r>
      <w:r w:rsidRPr="00AF310E">
        <w:rPr>
          <w:rFonts w:ascii="Arial" w:hAnsi="Arial" w:cs="Arial"/>
          <w:sz w:val="21"/>
          <w:szCs w:val="21"/>
        </w:rPr>
        <w:t xml:space="preserve">zmienionego 4 lipca 2008 roku przed notariuszem Filipem Szulcem w Gdańsku (Repertorium A nr 3726/2008), zmienionego 30 grudnia 2008 roku przed notariuszem Bartoszem </w:t>
      </w:r>
      <w:proofErr w:type="spellStart"/>
      <w:r w:rsidRPr="00AF310E">
        <w:rPr>
          <w:rFonts w:ascii="Arial" w:hAnsi="Arial" w:cs="Arial"/>
          <w:sz w:val="21"/>
          <w:szCs w:val="21"/>
        </w:rPr>
        <w:t>Mędrasiem</w:t>
      </w:r>
      <w:proofErr w:type="spellEnd"/>
      <w:r w:rsidRPr="00AF310E">
        <w:rPr>
          <w:rFonts w:ascii="Arial" w:hAnsi="Arial" w:cs="Arial"/>
          <w:sz w:val="21"/>
          <w:szCs w:val="21"/>
        </w:rPr>
        <w:t xml:space="preserve"> w Gdańsku (Repertorium A nr 8565/2008), zmienionego 27 marca 2009 roku przed asesorem notarialnym Piotrem </w:t>
      </w:r>
      <w:proofErr w:type="spellStart"/>
      <w:r w:rsidRPr="00AF310E">
        <w:rPr>
          <w:rFonts w:ascii="Arial" w:hAnsi="Arial" w:cs="Arial"/>
          <w:sz w:val="21"/>
          <w:szCs w:val="21"/>
        </w:rPr>
        <w:t>Proroką</w:t>
      </w:r>
      <w:proofErr w:type="spellEnd"/>
      <w:r w:rsidRPr="00AF310E">
        <w:rPr>
          <w:rFonts w:ascii="Arial" w:hAnsi="Arial" w:cs="Arial"/>
          <w:sz w:val="21"/>
          <w:szCs w:val="21"/>
        </w:rPr>
        <w:t xml:space="preserve"> w Gdańsku (Repertorium A nr 3703/2009), zmienionego 30 czerwca 2009 roku przed notariuszem Filipem Szulcem w Gdańsku (Repertorium A nr 10184/2009), zmienionego 11 lutego 2010 roku przed notariuszem Anną Elżbietą Wiśniewską w Gdyni (Repertorium A nr 436/2010), zmienionego 22 lutego 2010 roku przed notariuszem Anną Elżbietą Wiśniewską w Gdyni (Repertorium A nr 528/2010), zmienionego 15 kwietnia 2010 roku przed notariuszem Anną Elżbietą Wiśniewską w Gdyni (Repertorium A nr 969/2010), zmienionego 20 września 2010 roku przed notariuszem Anną Elżbietą Wiśniewską w Gdyni (Repertorium A nr 2831/2010), zmienionego 19 października 2011 roku przed notariuszem Anną Elżbietą Wiśniewską w Gdyni (Repertorium A nr 2946/2011), zmienionego 12 września 2012 roku przed notariuszem Anną Elżbietą Wiśniewską w Gdyni (Repertorium A nr 2965/2012), zmienionego 24 czerwca 2013 roku przed notariuszem Anną Elżbietą Wiśniewską w Gdyni (Repertorium A nr 1773/2013), zmienionego 13 grudnia 2013 roku przed notariuszem Anną Elżbietą Wiśniewską w Gdyni (Repertorium A nr 3392/2013), zmienionego 15 grudnia 2014 roku przed notariuszem Anną Elżbietą Wiśniewską w Gdyni (Repertorium A nr 3524/2014), zmienionego 28 czerwca 2018 roku przed notariuszem Anną Elżbietą Wiśniewską w Gdyni (Repertorium A nr 1978/2018)</w:t>
      </w:r>
      <w:r>
        <w:rPr>
          <w:rFonts w:ascii="Arial" w:hAnsi="Arial" w:cs="Arial"/>
          <w:sz w:val="21"/>
          <w:szCs w:val="21"/>
        </w:rPr>
        <w:t xml:space="preserve">, </w:t>
      </w:r>
      <w:r w:rsidRPr="00AF310E">
        <w:rPr>
          <w:rFonts w:ascii="Arial" w:hAnsi="Arial" w:cs="Arial"/>
          <w:bCs/>
          <w:sz w:val="21"/>
          <w:szCs w:val="21"/>
        </w:rPr>
        <w:t xml:space="preserve">zmienionego 30 czerwca 2021 roku </w:t>
      </w:r>
      <w:r w:rsidRPr="00AF310E">
        <w:rPr>
          <w:rFonts w:ascii="Arial" w:hAnsi="Arial" w:cs="Arial"/>
          <w:sz w:val="21"/>
          <w:szCs w:val="21"/>
        </w:rPr>
        <w:t>przed notariuszem Anną Elżbietą Wiśniewską w Gdyni (Rep. A nr 1847/2021)</w:t>
      </w:r>
      <w:r>
        <w:rPr>
          <w:rFonts w:ascii="Arial" w:hAnsi="Arial" w:cs="Arial"/>
          <w:sz w:val="21"/>
          <w:szCs w:val="21"/>
        </w:rPr>
        <w:t xml:space="preserve">, zmienionego 30 czerwca 2023 roku </w:t>
      </w:r>
      <w:r w:rsidRPr="00AF310E">
        <w:rPr>
          <w:rFonts w:ascii="Arial" w:hAnsi="Arial" w:cs="Arial"/>
          <w:sz w:val="21"/>
          <w:szCs w:val="21"/>
        </w:rPr>
        <w:t xml:space="preserve">przed notariuszem Anną Elżbietą Wiśniewską w Gdyni </w:t>
      </w:r>
      <w:r w:rsidRPr="00325AFA">
        <w:rPr>
          <w:rFonts w:ascii="Arial" w:hAnsi="Arial" w:cs="Arial"/>
          <w:sz w:val="21"/>
          <w:szCs w:val="21"/>
        </w:rPr>
        <w:t>(Rep. A nr …………/2023):</w:t>
      </w:r>
    </w:p>
    <w:p w14:paraId="7B308644" w14:textId="77777777" w:rsidR="00A313CE" w:rsidRPr="00AF310E" w:rsidRDefault="00A313CE" w:rsidP="00A313CE">
      <w:pPr>
        <w:contextualSpacing/>
        <w:jc w:val="both"/>
        <w:rPr>
          <w:rFonts w:ascii="Arial" w:hAnsi="Arial" w:cs="Arial"/>
          <w:sz w:val="21"/>
          <w:szCs w:val="21"/>
        </w:rPr>
      </w:pPr>
      <w:bookmarkStart w:id="23" w:name="page1"/>
      <w:bookmarkEnd w:id="23"/>
    </w:p>
    <w:p w14:paraId="0F9BE1D5" w14:textId="77777777" w:rsidR="00A313C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bookmarkStart w:id="24" w:name="_Hlk83658887"/>
      <w:bookmarkStart w:id="25" w:name="_Hlk83657379"/>
      <w:bookmarkStart w:id="26" w:name="_Hlk83659178"/>
    </w:p>
    <w:p w14:paraId="6A33570F" w14:textId="77777777" w:rsidR="00A313C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</w:p>
    <w:p w14:paraId="4E9FBA82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STATUT SPÓŁKI AKCYJNEJ</w:t>
      </w:r>
    </w:p>
    <w:p w14:paraId="60C2E1D2" w14:textId="77777777" w:rsidR="00A313CE" w:rsidRPr="00AF310E" w:rsidRDefault="00A313CE" w:rsidP="00A313CE">
      <w:pPr>
        <w:pStyle w:val="Bezodstpw"/>
        <w:rPr>
          <w:rFonts w:ascii="Arial" w:hAnsi="Arial" w:cs="Arial"/>
          <w:b/>
          <w:bCs/>
          <w:sz w:val="21"/>
          <w:szCs w:val="21"/>
        </w:rPr>
      </w:pPr>
    </w:p>
    <w:p w14:paraId="2F5E11E7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I. POSTANOWIENIA OGÓLNE</w:t>
      </w:r>
      <w:bookmarkEnd w:id="24"/>
    </w:p>
    <w:p w14:paraId="46E191E0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56A618BD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1.</w:t>
      </w:r>
    </w:p>
    <w:p w14:paraId="3D0FE6BF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Spółka powstała z przekształcenia „ATC CARGO” spółki z ograniczoną odpowiedzialnością w spółkę akcyjną.</w:t>
      </w:r>
    </w:p>
    <w:p w14:paraId="2614104B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6AC1DE17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2.</w:t>
      </w:r>
    </w:p>
    <w:p w14:paraId="2A72182F" w14:textId="77777777" w:rsidR="00A313CE" w:rsidRPr="00AF310E" w:rsidRDefault="00A313CE" w:rsidP="00A313CE">
      <w:pPr>
        <w:pStyle w:val="Bezodstpw"/>
        <w:numPr>
          <w:ilvl w:val="0"/>
          <w:numId w:val="25"/>
        </w:numPr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Spółka prowadzić będzie działalność gospodarczą pod firmą: „ATC CARGO” Spółka Akcyjna.</w:t>
      </w:r>
    </w:p>
    <w:p w14:paraId="76169844" w14:textId="77777777" w:rsidR="00A313CE" w:rsidRPr="00AF310E" w:rsidRDefault="00A313CE" w:rsidP="00A313CE">
      <w:pPr>
        <w:pStyle w:val="Bezodstpw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Spółka może używać skrótu: „ATC CARGO” S.A.</w:t>
      </w:r>
    </w:p>
    <w:p w14:paraId="5BDC56B2" w14:textId="77777777" w:rsidR="00A313CE" w:rsidRPr="00AF310E" w:rsidRDefault="00A313CE" w:rsidP="00A313CE">
      <w:pPr>
        <w:pStyle w:val="Bezodstpw"/>
        <w:rPr>
          <w:rFonts w:ascii="Arial" w:hAnsi="Arial" w:cs="Arial"/>
          <w:b/>
          <w:bCs/>
          <w:sz w:val="21"/>
          <w:szCs w:val="21"/>
        </w:rPr>
      </w:pPr>
    </w:p>
    <w:p w14:paraId="2EF6DD61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3.</w:t>
      </w:r>
    </w:p>
    <w:p w14:paraId="4F97AF99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Siedzibą Spółki jest miasto Gdynia.</w:t>
      </w:r>
    </w:p>
    <w:p w14:paraId="093866DD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53CEDD70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4.</w:t>
      </w:r>
    </w:p>
    <w:p w14:paraId="4211F185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lastRenderedPageBreak/>
        <w:t>Czas trwania Spółki jest nieoznaczony.</w:t>
      </w:r>
    </w:p>
    <w:p w14:paraId="456B615E" w14:textId="77777777" w:rsidR="00A313CE" w:rsidRPr="00AF310E" w:rsidRDefault="00A313CE" w:rsidP="00A313CE">
      <w:pPr>
        <w:pStyle w:val="Bezodstpw"/>
        <w:rPr>
          <w:rFonts w:ascii="Arial" w:hAnsi="Arial" w:cs="Arial"/>
          <w:b/>
          <w:bCs/>
          <w:sz w:val="21"/>
          <w:szCs w:val="21"/>
        </w:rPr>
      </w:pPr>
    </w:p>
    <w:p w14:paraId="43833C20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5.</w:t>
      </w:r>
    </w:p>
    <w:p w14:paraId="1CA65D76" w14:textId="77777777" w:rsidR="00A313CE" w:rsidRPr="00AF310E" w:rsidRDefault="00A313CE" w:rsidP="00A313CE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Spółka działa na terytorium Rzeczypospolitej Polskiej oraz za granicą.</w:t>
      </w:r>
    </w:p>
    <w:p w14:paraId="355C366F" w14:textId="77777777" w:rsidR="00A313CE" w:rsidRPr="00AF310E" w:rsidRDefault="00A313CE" w:rsidP="00A313CE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Spółka może tworzyć oddziały i przedstawicielstwa w kraju i za granicą.</w:t>
      </w:r>
    </w:p>
    <w:p w14:paraId="2DA10D80" w14:textId="77777777" w:rsidR="00A313CE" w:rsidRPr="00AF310E" w:rsidRDefault="00A313CE" w:rsidP="00A313CE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Spółka może uczestniczyć w spółkach krajowych i poza granicami Rzeczypospolitej Polskiej.</w:t>
      </w:r>
    </w:p>
    <w:p w14:paraId="168FC4CA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247D3255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II. PRZEDMIOT DZIAŁALNOŚCI SPÓŁKI</w:t>
      </w:r>
    </w:p>
    <w:p w14:paraId="72009C26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1C7363A1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6.</w:t>
      </w:r>
    </w:p>
    <w:p w14:paraId="11C1DADA" w14:textId="77777777" w:rsidR="00A313CE" w:rsidRPr="00AF310E" w:rsidRDefault="00A313CE" w:rsidP="00A313C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Celem Spółki jest prowadzenia przedsiębiorstwa zarobkowego w kraju i za granicą.</w:t>
      </w:r>
    </w:p>
    <w:p w14:paraId="54F59BFC" w14:textId="77777777" w:rsidR="00A313CE" w:rsidRPr="00AF310E" w:rsidRDefault="00A313CE" w:rsidP="00A313C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Przedmiotem działalności Spółki jest:</w:t>
      </w:r>
    </w:p>
    <w:p w14:paraId="6D6DF4A0" w14:textId="77777777" w:rsidR="00A313CE" w:rsidRPr="00AF310E" w:rsidRDefault="00A313CE" w:rsidP="00A313CE">
      <w:pPr>
        <w:pStyle w:val="Bezodstpw"/>
        <w:numPr>
          <w:ilvl w:val="0"/>
          <w:numId w:val="28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Działalność śródlądowych agencji transportowych (PKD 52.29.B);</w:t>
      </w:r>
    </w:p>
    <w:p w14:paraId="2E4E956A" w14:textId="77777777" w:rsidR="00A313CE" w:rsidRPr="00AF310E" w:rsidRDefault="00A313CE" w:rsidP="00A313CE">
      <w:pPr>
        <w:pStyle w:val="Bezodstpw"/>
        <w:numPr>
          <w:ilvl w:val="0"/>
          <w:numId w:val="28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Działalność pozostałych agencji transportowych (PKD 52.29.C);</w:t>
      </w:r>
    </w:p>
    <w:p w14:paraId="17C6BD94" w14:textId="77777777" w:rsidR="00A313CE" w:rsidRPr="00AF310E" w:rsidRDefault="00A313CE" w:rsidP="00A313CE">
      <w:pPr>
        <w:pStyle w:val="Bezodstpw"/>
        <w:numPr>
          <w:ilvl w:val="0"/>
          <w:numId w:val="28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Działalność morskich agencji transportowych (PKD 52.29.A);</w:t>
      </w:r>
    </w:p>
    <w:p w14:paraId="3E63A7D7" w14:textId="77777777" w:rsidR="00A313CE" w:rsidRPr="00AF310E" w:rsidRDefault="00A313CE" w:rsidP="00A313CE">
      <w:pPr>
        <w:pStyle w:val="Bezodstpw"/>
        <w:numPr>
          <w:ilvl w:val="0"/>
          <w:numId w:val="28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Transport drogowy towarów (PKD 49.41.Z);</w:t>
      </w:r>
    </w:p>
    <w:p w14:paraId="102AAB1D" w14:textId="77777777" w:rsidR="00A313CE" w:rsidRPr="00AF310E" w:rsidRDefault="00A313CE" w:rsidP="00A313CE">
      <w:pPr>
        <w:pStyle w:val="Bezodstpw"/>
        <w:numPr>
          <w:ilvl w:val="0"/>
          <w:numId w:val="28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Magazynowanie i przechowywanie pozostałych towarów (PKD 52.10.B);</w:t>
      </w:r>
    </w:p>
    <w:p w14:paraId="4FF3405D" w14:textId="77777777" w:rsidR="00A313CE" w:rsidRPr="00AF310E" w:rsidRDefault="00A313CE" w:rsidP="00A313CE">
      <w:pPr>
        <w:pStyle w:val="Bezodstpw"/>
        <w:numPr>
          <w:ilvl w:val="0"/>
          <w:numId w:val="28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Działalność usługowa wspomagająca transport lądowy (PKD 52.21.Z);</w:t>
      </w:r>
    </w:p>
    <w:p w14:paraId="41F91EE7" w14:textId="77777777" w:rsidR="00A313CE" w:rsidRPr="00AF310E" w:rsidRDefault="00A313CE" w:rsidP="00A313CE">
      <w:pPr>
        <w:pStyle w:val="Bezodstpw"/>
        <w:numPr>
          <w:ilvl w:val="0"/>
          <w:numId w:val="28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Działalność usługowa wspomagająca transport morski (PKD 52.22.A);</w:t>
      </w:r>
    </w:p>
    <w:p w14:paraId="0D236C12" w14:textId="77777777" w:rsidR="00A313CE" w:rsidRPr="00AF310E" w:rsidRDefault="00A313CE" w:rsidP="00A313CE">
      <w:pPr>
        <w:pStyle w:val="Bezodstpw"/>
        <w:numPr>
          <w:ilvl w:val="0"/>
          <w:numId w:val="28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Działalność usługowa wspomagająca transport śródlądowy (PKD 52.22.B);</w:t>
      </w:r>
    </w:p>
    <w:p w14:paraId="22F5B473" w14:textId="77777777" w:rsidR="00A313CE" w:rsidRPr="00AF310E" w:rsidRDefault="00A313CE" w:rsidP="00A313CE">
      <w:pPr>
        <w:pStyle w:val="Bezodstpw"/>
        <w:numPr>
          <w:ilvl w:val="0"/>
          <w:numId w:val="28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Działalność usługowa wspomagająca transport lotniczy (PKD 52.23.Z);</w:t>
      </w:r>
    </w:p>
    <w:p w14:paraId="47186550" w14:textId="77777777" w:rsidR="00A313CE" w:rsidRPr="00AF310E" w:rsidRDefault="00A313CE" w:rsidP="00A313CE">
      <w:pPr>
        <w:pStyle w:val="Bezodstpw"/>
        <w:numPr>
          <w:ilvl w:val="0"/>
          <w:numId w:val="28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Pozostała działalność usługowa i kurierska (PKD 53.20.Z).</w:t>
      </w:r>
    </w:p>
    <w:p w14:paraId="0DF3771F" w14:textId="77777777" w:rsidR="00A313CE" w:rsidRPr="00AF310E" w:rsidRDefault="00A313CE" w:rsidP="00A313C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502D978F" w14:textId="77777777" w:rsidR="00A313CE" w:rsidRPr="00AF310E" w:rsidRDefault="00A313CE" w:rsidP="00A313C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001C24BE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52BA2DB1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/>
          <w:b/>
          <w:bCs/>
          <w:sz w:val="21"/>
          <w:szCs w:val="21"/>
        </w:rPr>
        <w:t xml:space="preserve">III. </w:t>
      </w:r>
      <w:r w:rsidRPr="00AF310E">
        <w:rPr>
          <w:rFonts w:ascii="Arial" w:hAnsi="Arial" w:cs="Arial"/>
          <w:b/>
          <w:bCs/>
          <w:sz w:val="21"/>
          <w:szCs w:val="21"/>
        </w:rPr>
        <w:t>KAPITAŁ ZAKŁADOWY</w:t>
      </w:r>
    </w:p>
    <w:p w14:paraId="4B77C0A2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4C25ED34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7.</w:t>
      </w:r>
    </w:p>
    <w:p w14:paraId="6609C260" w14:textId="77777777" w:rsidR="00A313CE" w:rsidRPr="00AF310E" w:rsidRDefault="00A313CE" w:rsidP="00A313C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Kapitał zakładowy Spółki wynosi 663.093,60 PLN (sześćset sześćdziesiąt trzy tysiące dziewięćdziesiąt trzy złote i sześćdziesiąt groszy).</w:t>
      </w:r>
    </w:p>
    <w:p w14:paraId="1F72B897" w14:textId="77777777" w:rsidR="00A313CE" w:rsidRPr="00AF310E" w:rsidRDefault="00A313CE" w:rsidP="00A313CE">
      <w:pPr>
        <w:pStyle w:val="Bezodstpw"/>
        <w:numPr>
          <w:ilvl w:val="0"/>
          <w:numId w:val="29"/>
        </w:numPr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Kapitał zakładowy dzieli się na:</w:t>
      </w:r>
    </w:p>
    <w:p w14:paraId="0F2038EC" w14:textId="77777777" w:rsidR="00A313CE" w:rsidRPr="00AF310E" w:rsidRDefault="00A313CE" w:rsidP="00A313CE">
      <w:pPr>
        <w:pStyle w:val="Bezodstpw"/>
        <w:numPr>
          <w:ilvl w:val="1"/>
          <w:numId w:val="30"/>
        </w:numPr>
        <w:ind w:left="1134"/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3.000.000 (trzy miliony) akcji imiennych serii A uprzywilejowanych co do prawa głosu o numerach od 0.000.001 do 3.000.000 o wartości nominalnej 0,10 złoty (dziesięć groszy) każda akcja;</w:t>
      </w:r>
    </w:p>
    <w:p w14:paraId="623474D2" w14:textId="77777777" w:rsidR="00A313CE" w:rsidRPr="00AF310E" w:rsidRDefault="00A313CE" w:rsidP="00A313CE">
      <w:pPr>
        <w:pStyle w:val="Bezodstpw"/>
        <w:numPr>
          <w:ilvl w:val="1"/>
          <w:numId w:val="30"/>
        </w:numPr>
        <w:ind w:left="1134"/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2.000.000 (dwa miliony) akcji zwykłych na okaziciela serii B o numerach od 0.000.001 do 2.000.000 o wartości nominalnej 0,10 złoty (dziesięć groszy) każda akcj</w:t>
      </w:r>
      <w:r w:rsidRPr="00AF310E">
        <w:rPr>
          <w:rFonts w:ascii="Arial" w:hAnsi="Arial"/>
          <w:sz w:val="21"/>
          <w:szCs w:val="21"/>
        </w:rPr>
        <w:t>a;</w:t>
      </w:r>
    </w:p>
    <w:p w14:paraId="11729A3F" w14:textId="77777777" w:rsidR="00A313CE" w:rsidRPr="00AF310E" w:rsidRDefault="00A313CE" w:rsidP="00A313CE">
      <w:pPr>
        <w:pStyle w:val="Bezodstpw"/>
        <w:numPr>
          <w:ilvl w:val="1"/>
          <w:numId w:val="30"/>
        </w:numPr>
        <w:ind w:left="1134"/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500.000 (pięćset tysięcy) akcji zwykłych na okaziciela serii C o numerach od 000.001 do 500.000 o wartości nominalnej 0,10 złoty (dziesięć groszy) każda akcja;</w:t>
      </w:r>
    </w:p>
    <w:p w14:paraId="74942352" w14:textId="77777777" w:rsidR="00A313CE" w:rsidRPr="00AF310E" w:rsidRDefault="00A313CE" w:rsidP="00A313CE">
      <w:pPr>
        <w:pStyle w:val="Bezodstpw"/>
        <w:numPr>
          <w:ilvl w:val="1"/>
          <w:numId w:val="30"/>
        </w:numPr>
        <w:ind w:left="1134"/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400 000 (czterysta tysięcy) akcji zwykłych na okaziciela serii D o numerach od 000.001 do 400.000 o wartości nominalnej 0,10 złoty (dziesięć groszy) każda akcja;</w:t>
      </w:r>
    </w:p>
    <w:p w14:paraId="721C0915" w14:textId="77777777" w:rsidR="00A313CE" w:rsidRPr="00AF310E" w:rsidRDefault="00A313CE" w:rsidP="00A313CE">
      <w:pPr>
        <w:pStyle w:val="Bezodstpw"/>
        <w:numPr>
          <w:ilvl w:val="1"/>
          <w:numId w:val="30"/>
        </w:numPr>
        <w:ind w:left="1134"/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600.000 (sześćset tysięcy) akcji zwykłych na okaziciela serii E o numerach od 000.001 do 600.000 o wartości nominalnej 0,10 zł (słownie: dziesięć groszy) każda akcja;</w:t>
      </w:r>
    </w:p>
    <w:p w14:paraId="3895540E" w14:textId="77777777" w:rsidR="00A313CE" w:rsidRPr="00AF310E" w:rsidRDefault="00A313CE" w:rsidP="00A313CE">
      <w:pPr>
        <w:pStyle w:val="Bezodstpw"/>
        <w:numPr>
          <w:ilvl w:val="1"/>
          <w:numId w:val="30"/>
        </w:numPr>
        <w:ind w:left="1134"/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130.936 (sto trzydzieści tysięcy dziewięćset trzydzieści sześć) akcji zwykłych na okaziciela serii F o numerach od 000.001 do 130.936 o wartości nominalnej 0,10 zł (dziesięć groszy) każda akcja.</w:t>
      </w:r>
    </w:p>
    <w:p w14:paraId="53C66671" w14:textId="77777777" w:rsidR="00A313CE" w:rsidRPr="00AF310E" w:rsidRDefault="00A313CE" w:rsidP="00A313CE">
      <w:pPr>
        <w:pStyle w:val="Bezodstpw"/>
        <w:numPr>
          <w:ilvl w:val="0"/>
          <w:numId w:val="31"/>
        </w:numPr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Akcje imienne serii A o numerach od 0.000.001 do 3.000.000, o których mowa w ust. 2 lit. a powyżej są uprzywilejowane w ten sposób, że każda wyżej wskazana akcja serii A daje prawo do dwóch głosów na Walnym Zgromadzeniu Akcjonariuszy, co będzie stanowiło 6.000.000 (sześć milionów) głosów na Walnym Zgromadzeniu Akcjonariuszy.</w:t>
      </w:r>
    </w:p>
    <w:p w14:paraId="7D54D038" w14:textId="77777777" w:rsidR="00A313CE" w:rsidRPr="00AF310E" w:rsidRDefault="00A313CE" w:rsidP="00A313CE">
      <w:pPr>
        <w:pStyle w:val="Bezodstpw"/>
        <w:numPr>
          <w:ilvl w:val="0"/>
          <w:numId w:val="31"/>
        </w:numPr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Akcje uprzywilejowane, o których mowa w ust. 3 powyżej tracą uprzywilejowanie w przypadku ich zbycia, chyba że zostaną zbyte na rzecz Akcjonariusza Założyciela lub Walne Zgromadzenie wyrazi zgodę na dalsze trwanie uprzywilejowania bezwzględną większością głosów.</w:t>
      </w:r>
    </w:p>
    <w:p w14:paraId="39C4E603" w14:textId="77777777" w:rsidR="00A313CE" w:rsidRPr="00AF310E" w:rsidRDefault="00A313CE" w:rsidP="00A313CE">
      <w:pPr>
        <w:pStyle w:val="Bezodstpw"/>
        <w:numPr>
          <w:ilvl w:val="0"/>
          <w:numId w:val="31"/>
        </w:numPr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Zastrzeżenie, o którym mowa w ust. 4 powyżej nie będzie miało zastosowania w przypadku przejścia uprzywilejowanych akcji serii A w drodze dziedziczenia, w takim przypadku akcje zachowują swoje uprzywilejowanie.</w:t>
      </w:r>
    </w:p>
    <w:p w14:paraId="51B8C9B2" w14:textId="059F5FCB" w:rsidR="00A313CE" w:rsidRPr="00AF310E" w:rsidRDefault="00A313CE" w:rsidP="00A313CE">
      <w:pPr>
        <w:pStyle w:val="Bezodstpw"/>
        <w:numPr>
          <w:ilvl w:val="0"/>
          <w:numId w:val="31"/>
        </w:numPr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lastRenderedPageBreak/>
        <w:t>Wszyscy akcjonariusze wnoszą swoje wkłady do Spółki w formie pieniężnej.</w:t>
      </w:r>
    </w:p>
    <w:p w14:paraId="391E8BE1" w14:textId="7EEA5152" w:rsidR="00A313CE" w:rsidRPr="00AF310E" w:rsidRDefault="00A313CE" w:rsidP="00A313CE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Kapitał zakładowy zostanie pokryty wkładami pieniężnymi w 1/4 (jednej czwartej) jego wartości nominalnej przed zarejestrowaniem Spółki, z czego 100.000 zł (sto tysięcy złotych) zostało wniesione przez Założycieli przy zawiązywaniu „ATC CARGO” Spółki z ograniczoną odpowiedzialnością. Wkład w wysokości 25.000 zł (dwadzieścia pięć tysięcy złotych), który ma być wniesiony przed zarejestrowaniem Spółki zostanie uiszczony przez akcjonariuszy – założycieli proporcjonalnie do obejmowanych akcji. Pokrycie pozostałej części kapitału zakładowego nastąpi w terminie dwóch lat od momentu rejestracji Spółki.</w:t>
      </w:r>
    </w:p>
    <w:p w14:paraId="63E904E3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7D6D639C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7a.</w:t>
      </w:r>
    </w:p>
    <w:p w14:paraId="68934E22" w14:textId="77777777" w:rsidR="00A313CE" w:rsidRPr="00AF310E" w:rsidRDefault="00A313CE" w:rsidP="00A313CE">
      <w:pPr>
        <w:pStyle w:val="Bezodstpw"/>
        <w:numPr>
          <w:ilvl w:val="0"/>
          <w:numId w:val="32"/>
        </w:numPr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76294EEE" w14:textId="77777777" w:rsidR="00A313CE" w:rsidRPr="00AF310E" w:rsidRDefault="00A313CE" w:rsidP="00A313CE">
      <w:pPr>
        <w:pStyle w:val="Bezodstpw"/>
        <w:numPr>
          <w:ilvl w:val="0"/>
          <w:numId w:val="32"/>
        </w:numPr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29C605D6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2CDAA282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8.</w:t>
      </w:r>
    </w:p>
    <w:p w14:paraId="5A991ECE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Akcje Spółki mogą być umarzane poprzez obniżenie kapitału zakładowego na zasadach określonych w kodeksie spółek handlowych.</w:t>
      </w:r>
    </w:p>
    <w:p w14:paraId="3F3FACE9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08D94BF4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9.</w:t>
      </w:r>
    </w:p>
    <w:p w14:paraId="134372EF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Spółka może emitować akcje imienne i akcje na okaziciela.</w:t>
      </w:r>
    </w:p>
    <w:p w14:paraId="1D9D0382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2B9C4D0C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10.</w:t>
      </w:r>
    </w:p>
    <w:p w14:paraId="26448F64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Spółka nie może dokonywać zamiany akcji imiennych na okaziciela oraz zamiany akcji na okaziciela na imienne.</w:t>
      </w:r>
    </w:p>
    <w:p w14:paraId="2F3DB47D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6D41EBFC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11.</w:t>
      </w:r>
    </w:p>
    <w:p w14:paraId="150714D1" w14:textId="77777777" w:rsidR="00A313CE" w:rsidRPr="00AF310E" w:rsidRDefault="00A313CE" w:rsidP="00A313CE">
      <w:pPr>
        <w:pStyle w:val="Bezodstpw"/>
        <w:numPr>
          <w:ilvl w:val="0"/>
          <w:numId w:val="33"/>
        </w:numPr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Akcje są zbywalne.</w:t>
      </w:r>
    </w:p>
    <w:p w14:paraId="4BB6498D" w14:textId="77777777" w:rsidR="00A313CE" w:rsidRPr="00AF310E" w:rsidRDefault="00A313CE" w:rsidP="00A313CE">
      <w:pPr>
        <w:pStyle w:val="Bezodstpw"/>
        <w:numPr>
          <w:ilvl w:val="0"/>
          <w:numId w:val="33"/>
        </w:numPr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Zbycie, zastawienie lub ustanowienie prawa użytkowania na akcji imiennej wymaga zgody Spółki. Zgody udziela Zarząd w formie pisemnej pod rygorem nieważności</w:t>
      </w:r>
      <w:r w:rsidRPr="00AF310E">
        <w:rPr>
          <w:rFonts w:ascii="Arial" w:hAnsi="Arial"/>
          <w:sz w:val="21"/>
          <w:szCs w:val="21"/>
        </w:rPr>
        <w:t>.</w:t>
      </w:r>
    </w:p>
    <w:p w14:paraId="2B3085D5" w14:textId="77777777" w:rsidR="00A313CE" w:rsidRPr="00AF310E" w:rsidRDefault="00A313CE" w:rsidP="00A313CE">
      <w:pPr>
        <w:pStyle w:val="Bezodstpw"/>
        <w:numPr>
          <w:ilvl w:val="0"/>
          <w:numId w:val="33"/>
        </w:numPr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Jeżeli Spółka odmawia zgody na przeniesienie akcji, powinna wskazać innego nabywcę</w:t>
      </w:r>
      <w:r w:rsidRPr="00AF310E">
        <w:rPr>
          <w:rFonts w:ascii="Arial" w:hAnsi="Arial"/>
          <w:sz w:val="21"/>
          <w:szCs w:val="21"/>
        </w:rPr>
        <w:t>.</w:t>
      </w:r>
    </w:p>
    <w:p w14:paraId="7F8B0D86" w14:textId="77777777" w:rsidR="00A313CE" w:rsidRPr="00AF310E" w:rsidRDefault="00A313CE" w:rsidP="00A313CE">
      <w:pPr>
        <w:pStyle w:val="Bezodstpw"/>
        <w:numPr>
          <w:ilvl w:val="0"/>
          <w:numId w:val="33"/>
        </w:numPr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W terminie dwóch miesięcy od dnia zgłoszenia Spółce zamiaru przeniesienia akcji Spółka wyraża zgodę na przeniesienie akcji albo, składając oświadczenie o braku zgody, wskazuje innego nabywcę</w:t>
      </w:r>
      <w:r w:rsidRPr="00AF310E">
        <w:rPr>
          <w:rFonts w:ascii="Arial" w:hAnsi="Arial"/>
          <w:sz w:val="21"/>
          <w:szCs w:val="21"/>
        </w:rPr>
        <w:t>.</w:t>
      </w:r>
    </w:p>
    <w:p w14:paraId="1492C305" w14:textId="77777777" w:rsidR="00A313CE" w:rsidRPr="00AF310E" w:rsidRDefault="00A313CE" w:rsidP="00A313CE">
      <w:pPr>
        <w:pStyle w:val="Bezodstpw"/>
        <w:numPr>
          <w:ilvl w:val="0"/>
          <w:numId w:val="33"/>
        </w:numPr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Nabywca wskazany przez Spółkę nabywa akcje po cenie ustalonej na podstawie wyceny sporządzonej przez biegłego wybranego przez Zarząd w terminie jednego miesiąca od dnia wskazania nabywcy przez Spółkę. Nabywca winien zapłacić należność za akcje w terminie trzech miesięcy od dnia przedstawienia Spółce wyceny akcji sporządzonej przez biegłego</w:t>
      </w:r>
      <w:r w:rsidRPr="00AF310E">
        <w:rPr>
          <w:rFonts w:ascii="Arial" w:hAnsi="Arial"/>
          <w:sz w:val="21"/>
          <w:szCs w:val="21"/>
        </w:rPr>
        <w:t>.</w:t>
      </w:r>
    </w:p>
    <w:p w14:paraId="5D505BAD" w14:textId="77777777" w:rsidR="00A313CE" w:rsidRPr="00AF310E" w:rsidRDefault="00A313CE" w:rsidP="00A313CE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Jeżeli Zarząd Spółki nie złoży oświadczenia o wyrażeniu zgody na przeniesienie akcji ani nie wskaże innego nabywcy w terminie dwóch miesięcy od zgłoszenia Spółce zamiaru przeniesienia akcji, akcja imienna może być zbyta bez ograniczenia</w:t>
      </w:r>
      <w:r w:rsidRPr="00AF310E">
        <w:rPr>
          <w:rFonts w:ascii="Arial" w:hAnsi="Arial"/>
          <w:sz w:val="21"/>
          <w:szCs w:val="21"/>
        </w:rPr>
        <w:t>.</w:t>
      </w:r>
    </w:p>
    <w:p w14:paraId="6ED9D2E9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357D3765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12.</w:t>
      </w:r>
    </w:p>
    <w:p w14:paraId="1FC2F62F" w14:textId="77777777" w:rsidR="00A313CE" w:rsidRPr="00AF310E" w:rsidRDefault="00A313CE" w:rsidP="00A313CE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Zastawnik ani użytkownik akcji nie może wykonywać prawa głosu z akcji, na której ustanowiono zastaw albo użytkowanie.</w:t>
      </w:r>
    </w:p>
    <w:p w14:paraId="156B3069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4C2CDC9F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IV. ORGANY SPÓŁKI</w:t>
      </w:r>
    </w:p>
    <w:p w14:paraId="7018AD9B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</w:p>
    <w:p w14:paraId="7DC8F815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13.</w:t>
      </w:r>
    </w:p>
    <w:p w14:paraId="21E249AC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Organami Spółki są:</w:t>
      </w:r>
    </w:p>
    <w:p w14:paraId="013111B2" w14:textId="77777777" w:rsidR="00A313CE" w:rsidRPr="00AF310E" w:rsidRDefault="00A313CE" w:rsidP="00A313CE">
      <w:pPr>
        <w:pStyle w:val="Bezodstpw"/>
        <w:numPr>
          <w:ilvl w:val="0"/>
          <w:numId w:val="34"/>
        </w:numPr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Walne Zgromadzenie,</w:t>
      </w:r>
    </w:p>
    <w:p w14:paraId="528094B5" w14:textId="77777777" w:rsidR="00A313CE" w:rsidRPr="00AF310E" w:rsidRDefault="00A313CE" w:rsidP="00A313CE">
      <w:pPr>
        <w:pStyle w:val="Bezodstpw"/>
        <w:numPr>
          <w:ilvl w:val="0"/>
          <w:numId w:val="34"/>
        </w:numPr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Rada Nadzorcza,</w:t>
      </w:r>
    </w:p>
    <w:p w14:paraId="29D5C2B1" w14:textId="77777777" w:rsidR="00A313CE" w:rsidRPr="00AF310E" w:rsidRDefault="00A313CE" w:rsidP="00A313CE">
      <w:pPr>
        <w:pStyle w:val="Bezodstpw"/>
        <w:numPr>
          <w:ilvl w:val="0"/>
          <w:numId w:val="34"/>
        </w:numPr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Zarząd.</w:t>
      </w:r>
    </w:p>
    <w:p w14:paraId="089AC490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34738DFF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WALNE ZGROMADZENIE</w:t>
      </w:r>
    </w:p>
    <w:p w14:paraId="501B46A1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417163E8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14.</w:t>
      </w:r>
    </w:p>
    <w:p w14:paraId="361297D2" w14:textId="77777777" w:rsidR="00A313CE" w:rsidRPr="00AF310E" w:rsidRDefault="00A313CE" w:rsidP="00A313CE">
      <w:pPr>
        <w:pStyle w:val="Bezodstpw"/>
        <w:numPr>
          <w:ilvl w:val="0"/>
          <w:numId w:val="35"/>
        </w:numPr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02571348" w14:textId="77777777" w:rsidR="00A313CE" w:rsidRPr="00AF310E" w:rsidRDefault="00A313CE" w:rsidP="00A313CE">
      <w:pPr>
        <w:pStyle w:val="Bezodstpw"/>
        <w:numPr>
          <w:ilvl w:val="0"/>
          <w:numId w:val="35"/>
        </w:numPr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618B6947" w14:textId="77777777" w:rsidR="00A313CE" w:rsidRPr="00AF310E" w:rsidRDefault="00A313CE" w:rsidP="00A313CE">
      <w:pPr>
        <w:pStyle w:val="Bezodstpw"/>
        <w:numPr>
          <w:ilvl w:val="0"/>
          <w:numId w:val="35"/>
        </w:numPr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lastRenderedPageBreak/>
        <w:t>(uchylony)</w:t>
      </w:r>
    </w:p>
    <w:p w14:paraId="3C52A482" w14:textId="77777777" w:rsidR="00A313CE" w:rsidRPr="00AF310E" w:rsidRDefault="00A313CE" w:rsidP="00A313CE">
      <w:pPr>
        <w:pStyle w:val="Bezodstpw"/>
        <w:numPr>
          <w:ilvl w:val="0"/>
          <w:numId w:val="35"/>
        </w:numPr>
        <w:rPr>
          <w:rFonts w:ascii="Arial" w:hAnsi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497DE64B" w14:textId="3283CABF" w:rsidR="00A313CE" w:rsidRPr="00AF310E" w:rsidRDefault="00A313CE" w:rsidP="00A313CE">
      <w:pPr>
        <w:pStyle w:val="Bezodstpw"/>
        <w:numPr>
          <w:ilvl w:val="0"/>
          <w:numId w:val="35"/>
        </w:numPr>
        <w:jc w:val="both"/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Walne Zgromadzenia odbywają się w siedzibie Spółki, w Gdyni, w Sopocie, w Gdańsku oraz w Warszawie. Walne Zgromadzenie może odbyć się również w innym miejscu na terytorium Rzeczypospolitej Polskiej, jeżeli wszyscy akcjonariusze wyrażą na to zgodę na piśmie.</w:t>
      </w:r>
    </w:p>
    <w:p w14:paraId="7DF8A7A1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4743CA44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0EB3796F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15.</w:t>
      </w:r>
    </w:p>
    <w:p w14:paraId="16464BED" w14:textId="77777777" w:rsidR="00A313CE" w:rsidRPr="00AF310E" w:rsidRDefault="00A313CE" w:rsidP="00A313CE">
      <w:pPr>
        <w:pStyle w:val="Bezodstpw"/>
        <w:numPr>
          <w:ilvl w:val="0"/>
          <w:numId w:val="36"/>
        </w:numPr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21DB8A35" w14:textId="77777777" w:rsidR="00A313CE" w:rsidRPr="00AF310E" w:rsidRDefault="00A313CE" w:rsidP="00A313CE">
      <w:pPr>
        <w:pStyle w:val="Bezodstpw"/>
        <w:numPr>
          <w:ilvl w:val="0"/>
          <w:numId w:val="36"/>
        </w:numPr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7E51D530" w14:textId="77777777" w:rsidR="00A313CE" w:rsidRPr="00AF310E" w:rsidRDefault="00A313CE" w:rsidP="00A313CE">
      <w:pPr>
        <w:pStyle w:val="Bezodstpw"/>
        <w:numPr>
          <w:ilvl w:val="0"/>
          <w:numId w:val="36"/>
        </w:numPr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246C8CA6" w14:textId="77777777" w:rsidR="00A313CE" w:rsidRPr="00AF310E" w:rsidRDefault="00A313CE" w:rsidP="00A313CE">
      <w:pPr>
        <w:pStyle w:val="Bezodstpw"/>
        <w:ind w:left="720"/>
        <w:rPr>
          <w:rFonts w:ascii="Arial" w:hAnsi="Arial"/>
          <w:sz w:val="21"/>
          <w:szCs w:val="21"/>
        </w:rPr>
      </w:pPr>
    </w:p>
    <w:p w14:paraId="735C79AB" w14:textId="77777777" w:rsidR="00A313CE" w:rsidRPr="00AF310E" w:rsidRDefault="00A313CE" w:rsidP="00A313CE">
      <w:pPr>
        <w:pStyle w:val="Bezodstpw"/>
        <w:jc w:val="center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16.</w:t>
      </w:r>
    </w:p>
    <w:p w14:paraId="3DB48C42" w14:textId="77777777" w:rsidR="00A313CE" w:rsidRPr="00AF310E" w:rsidRDefault="00A313CE" w:rsidP="00A313CE">
      <w:pPr>
        <w:pStyle w:val="Bezodstpw"/>
        <w:numPr>
          <w:ilvl w:val="0"/>
          <w:numId w:val="37"/>
        </w:numPr>
        <w:jc w:val="both"/>
        <w:rPr>
          <w:rFonts w:ascii="Arial" w:hAnsi="Arial"/>
          <w:i/>
          <w:iCs/>
          <w:sz w:val="21"/>
          <w:szCs w:val="21"/>
        </w:rPr>
      </w:pPr>
      <w:r w:rsidRPr="00AF310E">
        <w:rPr>
          <w:rFonts w:ascii="Arial" w:hAnsi="Arial"/>
          <w:i/>
          <w:iCs/>
          <w:sz w:val="21"/>
          <w:szCs w:val="21"/>
        </w:rPr>
        <w:t>(uchylony)</w:t>
      </w:r>
    </w:p>
    <w:p w14:paraId="5275929F" w14:textId="77777777" w:rsidR="00A313CE" w:rsidRPr="00AF310E" w:rsidRDefault="00A313CE" w:rsidP="00A313CE">
      <w:pPr>
        <w:pStyle w:val="Bezodstpw"/>
        <w:numPr>
          <w:ilvl w:val="0"/>
          <w:numId w:val="37"/>
        </w:numPr>
        <w:jc w:val="both"/>
        <w:rPr>
          <w:rFonts w:ascii="Arial" w:hAnsi="Arial"/>
          <w:i/>
          <w:iCs/>
          <w:sz w:val="21"/>
          <w:szCs w:val="21"/>
        </w:rPr>
      </w:pPr>
      <w:r w:rsidRPr="00AF310E">
        <w:rPr>
          <w:rFonts w:ascii="Arial" w:hAnsi="Arial"/>
          <w:i/>
          <w:iCs/>
          <w:sz w:val="21"/>
          <w:szCs w:val="21"/>
        </w:rPr>
        <w:t>(uchylony)</w:t>
      </w:r>
    </w:p>
    <w:p w14:paraId="0386C504" w14:textId="77777777" w:rsidR="00A313CE" w:rsidRPr="00AF310E" w:rsidRDefault="00A313CE" w:rsidP="00A313CE">
      <w:pPr>
        <w:pStyle w:val="Bezodstpw"/>
        <w:jc w:val="both"/>
        <w:rPr>
          <w:rFonts w:ascii="Arial" w:hAnsi="Arial"/>
          <w:i/>
          <w:iCs/>
          <w:sz w:val="21"/>
          <w:szCs w:val="21"/>
        </w:rPr>
      </w:pPr>
    </w:p>
    <w:p w14:paraId="6440E977" w14:textId="77777777" w:rsidR="00A313CE" w:rsidRPr="00AF310E" w:rsidRDefault="00A313CE" w:rsidP="00A313CE">
      <w:pPr>
        <w:pStyle w:val="Bezodstpw"/>
        <w:jc w:val="center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17.</w:t>
      </w:r>
    </w:p>
    <w:p w14:paraId="29497138" w14:textId="77777777" w:rsidR="00A313CE" w:rsidRPr="00AF310E" w:rsidRDefault="00A313CE" w:rsidP="00A313CE">
      <w:pPr>
        <w:pStyle w:val="Bezodstpw"/>
        <w:numPr>
          <w:ilvl w:val="0"/>
          <w:numId w:val="38"/>
        </w:numPr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Uchwały Walnego Zgromadzenia zapadają zwykłą większością głosów, chyba że Statut lub ustawa stanowią inaczej</w:t>
      </w:r>
      <w:r w:rsidRPr="00AF310E">
        <w:rPr>
          <w:rFonts w:ascii="Arial" w:hAnsi="Arial"/>
          <w:sz w:val="21"/>
          <w:szCs w:val="21"/>
        </w:rPr>
        <w:t>.</w:t>
      </w:r>
    </w:p>
    <w:p w14:paraId="018935E8" w14:textId="77777777" w:rsidR="00A313CE" w:rsidRPr="00AF310E" w:rsidRDefault="00A313CE" w:rsidP="00A313CE">
      <w:pPr>
        <w:pStyle w:val="Bezodstpw"/>
        <w:numPr>
          <w:ilvl w:val="0"/>
          <w:numId w:val="38"/>
        </w:numPr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Co do zasady w Walnym Zgromadzeniu jedna akcja odpowiada jednemu głosowi za wyjątkiem akcji, o których mowa w § 7 ust. 2 pkt a) Statutu, które zgodnie z § 7 ust. 3 Statutu są uprzywilejowane w ten sposób, że każda akcja daje prawo do dwóch głosów na Walnym Zgromadzeniu Spół</w:t>
      </w:r>
      <w:r w:rsidRPr="00AF310E">
        <w:rPr>
          <w:rFonts w:ascii="Arial" w:hAnsi="Arial"/>
          <w:sz w:val="21"/>
          <w:szCs w:val="21"/>
        </w:rPr>
        <w:t>ki.</w:t>
      </w:r>
    </w:p>
    <w:p w14:paraId="07E5C07A" w14:textId="77777777" w:rsidR="00A313CE" w:rsidRPr="00AF310E" w:rsidRDefault="00A313CE" w:rsidP="00A313CE">
      <w:pPr>
        <w:pStyle w:val="Bezodstpw"/>
        <w:jc w:val="both"/>
        <w:rPr>
          <w:rFonts w:ascii="Arial" w:hAnsi="Arial"/>
          <w:b/>
          <w:bCs/>
          <w:sz w:val="21"/>
          <w:szCs w:val="21"/>
        </w:rPr>
      </w:pPr>
    </w:p>
    <w:p w14:paraId="1415CED5" w14:textId="77777777" w:rsidR="00A313CE" w:rsidRPr="00AF310E" w:rsidRDefault="00A313CE" w:rsidP="00A313CE">
      <w:pPr>
        <w:pStyle w:val="Bezodstpw"/>
        <w:jc w:val="center"/>
        <w:rPr>
          <w:rFonts w:ascii="Arial" w:hAnsi="Arial"/>
          <w:b/>
          <w:bCs/>
          <w:sz w:val="21"/>
          <w:szCs w:val="21"/>
        </w:rPr>
      </w:pPr>
    </w:p>
    <w:p w14:paraId="23AC7D70" w14:textId="77777777" w:rsidR="00A313CE" w:rsidRPr="00AF310E" w:rsidRDefault="00A313CE" w:rsidP="00A313CE">
      <w:pPr>
        <w:pStyle w:val="Bezodstpw"/>
        <w:jc w:val="center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18.</w:t>
      </w:r>
    </w:p>
    <w:p w14:paraId="2B54E86D" w14:textId="77777777" w:rsidR="00A313CE" w:rsidRPr="00AF310E" w:rsidRDefault="00A313CE" w:rsidP="00A313CE">
      <w:pPr>
        <w:pStyle w:val="Bezodstpw"/>
        <w:numPr>
          <w:ilvl w:val="0"/>
          <w:numId w:val="39"/>
        </w:numPr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uchylony)</w:t>
      </w:r>
    </w:p>
    <w:p w14:paraId="7365584D" w14:textId="77777777" w:rsidR="00A313CE" w:rsidRPr="00AF310E" w:rsidRDefault="00A313CE" w:rsidP="00A313CE">
      <w:pPr>
        <w:pStyle w:val="Bezodstpw"/>
        <w:numPr>
          <w:ilvl w:val="0"/>
          <w:numId w:val="40"/>
        </w:numPr>
        <w:ind w:left="1134" w:hanging="54"/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uchylony)</w:t>
      </w:r>
      <w:r w:rsidRPr="00AF310E">
        <w:rPr>
          <w:rFonts w:ascii="Arial" w:hAnsi="Arial"/>
          <w:i/>
          <w:iCs/>
          <w:sz w:val="21"/>
          <w:szCs w:val="21"/>
        </w:rPr>
        <w:t>,</w:t>
      </w:r>
    </w:p>
    <w:p w14:paraId="11F97B19" w14:textId="77777777" w:rsidR="00A313CE" w:rsidRPr="00AF310E" w:rsidRDefault="00A313CE" w:rsidP="00A313CE">
      <w:pPr>
        <w:pStyle w:val="Bezodstpw"/>
        <w:numPr>
          <w:ilvl w:val="0"/>
          <w:numId w:val="40"/>
        </w:numPr>
        <w:ind w:left="1134" w:hanging="54"/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uchylony)</w:t>
      </w:r>
      <w:r w:rsidRPr="00AF310E">
        <w:rPr>
          <w:rFonts w:ascii="Arial" w:hAnsi="Arial"/>
          <w:i/>
          <w:iCs/>
          <w:sz w:val="21"/>
          <w:szCs w:val="21"/>
        </w:rPr>
        <w:t>,</w:t>
      </w:r>
    </w:p>
    <w:p w14:paraId="2AF4265B" w14:textId="77777777" w:rsidR="00A313CE" w:rsidRPr="00AF310E" w:rsidRDefault="00A313CE" w:rsidP="00A313CE">
      <w:pPr>
        <w:pStyle w:val="Bezodstpw"/>
        <w:numPr>
          <w:ilvl w:val="0"/>
          <w:numId w:val="40"/>
        </w:numPr>
        <w:ind w:left="1134" w:hanging="54"/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uchylony)</w:t>
      </w:r>
      <w:r w:rsidRPr="00AF310E">
        <w:rPr>
          <w:rFonts w:ascii="Arial" w:hAnsi="Arial"/>
          <w:i/>
          <w:iCs/>
          <w:sz w:val="21"/>
          <w:szCs w:val="21"/>
        </w:rPr>
        <w:t>,</w:t>
      </w:r>
    </w:p>
    <w:p w14:paraId="73703457" w14:textId="77777777" w:rsidR="00A313CE" w:rsidRPr="00AF310E" w:rsidRDefault="00A313CE" w:rsidP="00A313CE">
      <w:pPr>
        <w:pStyle w:val="Bezodstpw"/>
        <w:numPr>
          <w:ilvl w:val="0"/>
          <w:numId w:val="40"/>
        </w:numPr>
        <w:ind w:left="1134" w:hanging="54"/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uchylony)</w:t>
      </w:r>
      <w:r w:rsidRPr="00AF310E">
        <w:rPr>
          <w:rFonts w:ascii="Arial" w:hAnsi="Arial"/>
          <w:i/>
          <w:iCs/>
          <w:sz w:val="21"/>
          <w:szCs w:val="21"/>
        </w:rPr>
        <w:t>,</w:t>
      </w:r>
    </w:p>
    <w:p w14:paraId="3294F228" w14:textId="77777777" w:rsidR="00A313CE" w:rsidRPr="00AF310E" w:rsidRDefault="00A313CE" w:rsidP="00A313CE">
      <w:pPr>
        <w:pStyle w:val="Bezodstpw"/>
        <w:numPr>
          <w:ilvl w:val="0"/>
          <w:numId w:val="40"/>
        </w:numPr>
        <w:ind w:left="1134" w:hanging="54"/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uchylony)</w:t>
      </w:r>
      <w:r w:rsidRPr="00AF310E">
        <w:rPr>
          <w:rFonts w:ascii="Arial" w:hAnsi="Arial"/>
          <w:i/>
          <w:iCs/>
          <w:sz w:val="21"/>
          <w:szCs w:val="21"/>
        </w:rPr>
        <w:t>,</w:t>
      </w:r>
    </w:p>
    <w:p w14:paraId="171AA873" w14:textId="77777777" w:rsidR="00A313CE" w:rsidRPr="00AF310E" w:rsidRDefault="00A313CE" w:rsidP="00A313CE">
      <w:pPr>
        <w:pStyle w:val="Bezodstpw"/>
        <w:numPr>
          <w:ilvl w:val="0"/>
          <w:numId w:val="40"/>
        </w:numPr>
        <w:ind w:left="1134" w:hanging="54"/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uchylony)</w:t>
      </w:r>
      <w:r w:rsidRPr="00AF310E">
        <w:rPr>
          <w:rFonts w:ascii="Arial" w:hAnsi="Arial"/>
          <w:i/>
          <w:iCs/>
          <w:sz w:val="21"/>
          <w:szCs w:val="21"/>
        </w:rPr>
        <w:t>,</w:t>
      </w:r>
    </w:p>
    <w:p w14:paraId="74BCF4ED" w14:textId="77777777" w:rsidR="00A313CE" w:rsidRPr="00AF310E" w:rsidRDefault="00A313CE" w:rsidP="00A313CE">
      <w:pPr>
        <w:pStyle w:val="Bezodstpw"/>
        <w:numPr>
          <w:ilvl w:val="0"/>
          <w:numId w:val="40"/>
        </w:numPr>
        <w:ind w:left="1134" w:hanging="54"/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uchylony)</w:t>
      </w:r>
      <w:r w:rsidRPr="00AF310E">
        <w:rPr>
          <w:rFonts w:ascii="Arial" w:hAnsi="Arial"/>
          <w:i/>
          <w:iCs/>
          <w:sz w:val="21"/>
          <w:szCs w:val="21"/>
        </w:rPr>
        <w:t>,</w:t>
      </w:r>
    </w:p>
    <w:p w14:paraId="100D2E4C" w14:textId="77777777" w:rsidR="00A313CE" w:rsidRPr="00AF310E" w:rsidRDefault="00A313CE" w:rsidP="00A313CE">
      <w:pPr>
        <w:pStyle w:val="Bezodstpw"/>
        <w:numPr>
          <w:ilvl w:val="0"/>
          <w:numId w:val="40"/>
        </w:numPr>
        <w:ind w:left="1134" w:hanging="54"/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uchylony)</w:t>
      </w:r>
      <w:r w:rsidRPr="00AF310E">
        <w:rPr>
          <w:rFonts w:ascii="Arial" w:hAnsi="Arial"/>
          <w:i/>
          <w:iCs/>
          <w:sz w:val="21"/>
          <w:szCs w:val="21"/>
        </w:rPr>
        <w:t>,</w:t>
      </w:r>
    </w:p>
    <w:p w14:paraId="64B5D95F" w14:textId="77777777" w:rsidR="00A313CE" w:rsidRPr="00AF310E" w:rsidRDefault="00A313CE" w:rsidP="00A313CE">
      <w:pPr>
        <w:pStyle w:val="Bezodstpw"/>
        <w:numPr>
          <w:ilvl w:val="0"/>
          <w:numId w:val="40"/>
        </w:numPr>
        <w:ind w:left="1134" w:hanging="54"/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uchylony)</w:t>
      </w:r>
      <w:r w:rsidRPr="00AF310E">
        <w:rPr>
          <w:rFonts w:ascii="Arial" w:hAnsi="Arial"/>
          <w:i/>
          <w:iCs/>
          <w:sz w:val="21"/>
          <w:szCs w:val="21"/>
        </w:rPr>
        <w:t>,</w:t>
      </w:r>
    </w:p>
    <w:p w14:paraId="2F610175" w14:textId="77777777" w:rsidR="00A313CE" w:rsidRPr="00AF310E" w:rsidRDefault="00A313CE" w:rsidP="00A313CE">
      <w:pPr>
        <w:pStyle w:val="Bezodstpw"/>
        <w:numPr>
          <w:ilvl w:val="0"/>
          <w:numId w:val="40"/>
        </w:numPr>
        <w:ind w:left="1134" w:hanging="54"/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uchylony)</w:t>
      </w:r>
      <w:r w:rsidRPr="00AF310E">
        <w:rPr>
          <w:rFonts w:ascii="Arial" w:hAnsi="Arial"/>
          <w:i/>
          <w:iCs/>
          <w:sz w:val="21"/>
          <w:szCs w:val="21"/>
        </w:rPr>
        <w:t>.</w:t>
      </w:r>
    </w:p>
    <w:p w14:paraId="3781A738" w14:textId="77777777" w:rsidR="00A313CE" w:rsidRPr="00AF310E" w:rsidRDefault="00A313CE" w:rsidP="00A313CE">
      <w:pPr>
        <w:pStyle w:val="Bezodstpw"/>
        <w:numPr>
          <w:ilvl w:val="0"/>
          <w:numId w:val="41"/>
        </w:numPr>
        <w:jc w:val="both"/>
        <w:rPr>
          <w:rFonts w:ascii="Arial" w:hAnsi="Arial"/>
          <w:b/>
          <w:bCs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(</w:t>
      </w:r>
      <w:r w:rsidRPr="00AF310E">
        <w:rPr>
          <w:rFonts w:ascii="Arial" w:hAnsi="Arial" w:cs="Arial"/>
          <w:i/>
          <w:iCs/>
          <w:sz w:val="21"/>
          <w:szCs w:val="21"/>
        </w:rPr>
        <w:t>uchylony</w:t>
      </w:r>
      <w:r w:rsidRPr="00AF310E">
        <w:rPr>
          <w:rFonts w:ascii="Arial" w:hAnsi="Arial"/>
          <w:i/>
          <w:iCs/>
          <w:sz w:val="21"/>
          <w:szCs w:val="21"/>
        </w:rPr>
        <w:t>).</w:t>
      </w:r>
    </w:p>
    <w:p w14:paraId="03F8CE4A" w14:textId="77777777" w:rsidR="00A313CE" w:rsidRPr="00AF310E" w:rsidRDefault="00A313CE" w:rsidP="00A313CE">
      <w:pPr>
        <w:pStyle w:val="Bezodstpw"/>
        <w:jc w:val="both"/>
        <w:rPr>
          <w:rFonts w:ascii="Arial" w:hAnsi="Arial"/>
          <w:i/>
          <w:iCs/>
          <w:sz w:val="21"/>
          <w:szCs w:val="21"/>
        </w:rPr>
      </w:pPr>
    </w:p>
    <w:p w14:paraId="7B0E902C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19.</w:t>
      </w:r>
    </w:p>
    <w:p w14:paraId="78BDD706" w14:textId="77777777" w:rsidR="00A313CE" w:rsidRPr="00AF310E" w:rsidRDefault="00A313CE" w:rsidP="00A313CE">
      <w:pPr>
        <w:pStyle w:val="Bezodstpw"/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Walne Zgromadzenie otwiera przewodniczący Rady Nadzorczej lub osoba przez niego wskazana, po czym spośród osób uprawnionych do głosowania wybiera się Przewodniczącego Zgromadzenia.</w:t>
      </w:r>
    </w:p>
    <w:p w14:paraId="25EF08E0" w14:textId="77777777" w:rsidR="00A313CE" w:rsidRPr="00AF310E" w:rsidRDefault="00A313CE" w:rsidP="00A313CE">
      <w:pPr>
        <w:pStyle w:val="Bezodstpw"/>
        <w:jc w:val="both"/>
        <w:rPr>
          <w:rFonts w:ascii="Arial" w:hAnsi="Arial"/>
          <w:sz w:val="21"/>
          <w:szCs w:val="21"/>
        </w:rPr>
      </w:pPr>
    </w:p>
    <w:p w14:paraId="5E34516A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RADA NADZORCZA</w:t>
      </w:r>
    </w:p>
    <w:p w14:paraId="182439C2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40C890AF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20.</w:t>
      </w:r>
    </w:p>
    <w:p w14:paraId="69634ECE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Rada Nadzorcza składa się z pięciu członków, wybieranych przez Walne Zgromadzenie. </w:t>
      </w:r>
    </w:p>
    <w:p w14:paraId="21D32EBF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3DB51D2B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21.</w:t>
      </w:r>
    </w:p>
    <w:p w14:paraId="682CD4E8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Regulamin Rady Nadzorczej jest uchwalany przez Walne Zgromadzenie. </w:t>
      </w:r>
    </w:p>
    <w:p w14:paraId="1AF0C3C4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2192F6DE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22.</w:t>
      </w:r>
    </w:p>
    <w:p w14:paraId="1E157320" w14:textId="77777777" w:rsidR="00A313CE" w:rsidRPr="00AF310E" w:rsidRDefault="00A313CE" w:rsidP="00A313CE">
      <w:pPr>
        <w:pStyle w:val="Bezodstpw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Członkowie Rady Nadzorczej powoływani są na okres wspólnej kadencji wynoszącej 3 (trzy) lata. </w:t>
      </w:r>
    </w:p>
    <w:p w14:paraId="37EE4940" w14:textId="77777777" w:rsidR="00A313CE" w:rsidRPr="00AF310E" w:rsidRDefault="00A313CE" w:rsidP="00A313CE">
      <w:pPr>
        <w:pStyle w:val="Bezodstpw"/>
        <w:numPr>
          <w:ilvl w:val="0"/>
          <w:numId w:val="42"/>
        </w:numPr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4B7CDFAF" w14:textId="77777777" w:rsidR="00A313CE" w:rsidRPr="00AF310E" w:rsidRDefault="00A313CE" w:rsidP="00A313CE">
      <w:pPr>
        <w:pStyle w:val="Bezodstpw"/>
        <w:numPr>
          <w:ilvl w:val="0"/>
          <w:numId w:val="42"/>
        </w:numPr>
        <w:jc w:val="both"/>
        <w:rPr>
          <w:rFonts w:ascii="Arial" w:hAnsi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lastRenderedPageBreak/>
        <w:t>Po upływie kadencji członek Rady Nadzorczej może być ponowne wybrany na kolejne kadencje.</w:t>
      </w:r>
    </w:p>
    <w:p w14:paraId="109E28B3" w14:textId="77777777" w:rsidR="00A313CE" w:rsidRPr="00AF310E" w:rsidRDefault="00A313CE" w:rsidP="00A313CE">
      <w:pPr>
        <w:pStyle w:val="Bezodstpw"/>
        <w:jc w:val="both"/>
        <w:rPr>
          <w:rFonts w:ascii="Arial" w:hAnsi="Arial"/>
          <w:sz w:val="21"/>
          <w:szCs w:val="21"/>
        </w:rPr>
      </w:pPr>
    </w:p>
    <w:p w14:paraId="1E8C12A0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</w:t>
      </w:r>
      <w:r w:rsidRPr="00AF310E">
        <w:rPr>
          <w:rFonts w:ascii="Arial" w:hAnsi="Arial"/>
          <w:b/>
          <w:bCs/>
          <w:sz w:val="21"/>
          <w:szCs w:val="21"/>
        </w:rPr>
        <w:t xml:space="preserve"> </w:t>
      </w:r>
      <w:r w:rsidRPr="00AF310E">
        <w:rPr>
          <w:rFonts w:ascii="Arial" w:hAnsi="Arial" w:cs="Arial"/>
          <w:b/>
          <w:bCs/>
          <w:sz w:val="21"/>
          <w:szCs w:val="21"/>
        </w:rPr>
        <w:t>23.</w:t>
      </w:r>
    </w:p>
    <w:p w14:paraId="7EB3556B" w14:textId="77777777" w:rsidR="00A313CE" w:rsidRPr="00AF310E" w:rsidRDefault="00A313CE" w:rsidP="00A313CE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Członkowie Rady Nadzorczej wybierają ze swego grona Przewodniczącego Rady Nadzorczej i Wiceprzewodniczącego Rady Nadzorczej. </w:t>
      </w:r>
    </w:p>
    <w:p w14:paraId="40E0ED25" w14:textId="77777777" w:rsidR="00A313CE" w:rsidRPr="00AF310E" w:rsidRDefault="00A313CE" w:rsidP="00A313CE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Do ważności wyboru Przewodniczącego Rady Nadzorczej i Wiceprzewodniczącego Rady Nadzorczej wymagana jest zwykła większość głosów obecnych na posiedzeniu Członków Rady Nadzorczej. </w:t>
      </w:r>
    </w:p>
    <w:p w14:paraId="0FF68746" w14:textId="77777777" w:rsidR="00A313CE" w:rsidRPr="00AF310E" w:rsidRDefault="00A313CE" w:rsidP="00A313CE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Wiceprzewodniczący Rady Nadzorczej zastępuje Przewodniczącego Rady Nadzorczej we wszystkich czynnościach należących do kompetencji Przewodniczącego Rady Nadzorczej. </w:t>
      </w:r>
    </w:p>
    <w:p w14:paraId="7FB0524E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2A527E49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24.</w:t>
      </w:r>
    </w:p>
    <w:p w14:paraId="39C38B6A" w14:textId="77777777" w:rsidR="00A313CE" w:rsidRPr="00AF310E" w:rsidRDefault="00A313CE" w:rsidP="00A313CE">
      <w:pPr>
        <w:pStyle w:val="Bezodstpw"/>
        <w:numPr>
          <w:ilvl w:val="0"/>
          <w:numId w:val="44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Uchwały Rady Nadzorczej mogą być podejmowane w trybie pisemnym lub przy wykorzystaniu środków bezpośredniego porozumiewania się na odległość.</w:t>
      </w:r>
    </w:p>
    <w:p w14:paraId="1DC833A2" w14:textId="77777777" w:rsidR="00A313CE" w:rsidRPr="00AF310E" w:rsidRDefault="00A313CE" w:rsidP="00A313CE">
      <w:pPr>
        <w:pStyle w:val="Bezodstpw"/>
        <w:numPr>
          <w:ilvl w:val="0"/>
          <w:numId w:val="44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Uchwała Rady Nadzorczej jest prawnie wiążąca, o ile wszyscy członkowie Rady Nadzorczej zostali zaproszeni i obecna jest co najmniej połowa członków Rady Nadzorczej. </w:t>
      </w:r>
    </w:p>
    <w:p w14:paraId="24718454" w14:textId="77777777" w:rsidR="00A313CE" w:rsidRPr="00AF310E" w:rsidRDefault="00A313CE" w:rsidP="00A313CE">
      <w:pPr>
        <w:pStyle w:val="Bezodstpw"/>
        <w:numPr>
          <w:ilvl w:val="0"/>
          <w:numId w:val="44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Posiedzenia Rady Nadzorczej oraz podejmowanie uchwał przez Radę Nadzorczą przy wykorzystaniu środków bezpośredniego porozumiewania się na odległość odbywa się zgodnie ze Statutem, Regulaminem Rady Nadzorczej oraz Regulaminem zasad odbywania posiedzeń i głosowania przez Radę Nadzorczą przy wykorzystaniu środków komunikacji elektronicznej. </w:t>
      </w:r>
    </w:p>
    <w:p w14:paraId="31EE4004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1C1AA775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25.</w:t>
      </w:r>
    </w:p>
    <w:p w14:paraId="4596EA5A" w14:textId="77777777" w:rsidR="00A313CE" w:rsidRPr="00AF310E" w:rsidRDefault="00A313CE" w:rsidP="00A313CE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Uchwały Rady Nadzorczej zapadają zwykłą większością głosów obecnych na posiedzeniu członków Rady Nadzorczej. W przypadku równej ilości głosów decyduje głos Przewodniczącego Rady Nadzorczej. </w:t>
      </w:r>
    </w:p>
    <w:p w14:paraId="49A95709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007CD408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26.</w:t>
      </w:r>
    </w:p>
    <w:p w14:paraId="4FDEEFA0" w14:textId="77777777" w:rsidR="00A313CE" w:rsidRPr="00AF310E" w:rsidRDefault="00A313CE" w:rsidP="00A313CE">
      <w:pPr>
        <w:pStyle w:val="Bezodstpw"/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</w:t>
      </w:r>
    </w:p>
    <w:p w14:paraId="369BBA39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0F43EDA2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27.</w:t>
      </w:r>
    </w:p>
    <w:p w14:paraId="3C0019EC" w14:textId="77777777" w:rsidR="00A313CE" w:rsidRPr="00AF310E" w:rsidRDefault="00A313CE" w:rsidP="00A313CE">
      <w:pPr>
        <w:pStyle w:val="Bezodstpw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Posiedzenia Rady Nadzorczej zwołuje jej Przewodniczący lub jego zastępca.</w:t>
      </w:r>
    </w:p>
    <w:p w14:paraId="6AEF43CE" w14:textId="77777777" w:rsidR="00A313CE" w:rsidRPr="00AF310E" w:rsidRDefault="00A313CE" w:rsidP="00A313CE">
      <w:pPr>
        <w:pStyle w:val="Bezodstpw"/>
        <w:numPr>
          <w:ilvl w:val="0"/>
          <w:numId w:val="45"/>
        </w:numPr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(uchylony);</w:t>
      </w:r>
    </w:p>
    <w:p w14:paraId="78092434" w14:textId="77777777" w:rsidR="00A313CE" w:rsidRPr="00AF310E" w:rsidRDefault="00A313CE" w:rsidP="00A313CE">
      <w:pPr>
        <w:pStyle w:val="Bezodstpw"/>
        <w:numPr>
          <w:ilvl w:val="0"/>
          <w:numId w:val="45"/>
        </w:numPr>
        <w:rPr>
          <w:rFonts w:ascii="Arial" w:hAnsi="Arial" w:cs="Arial"/>
          <w:i/>
          <w:iCs/>
          <w:sz w:val="21"/>
          <w:szCs w:val="21"/>
        </w:rPr>
      </w:pPr>
      <w:r w:rsidRPr="00AF310E">
        <w:rPr>
          <w:rFonts w:ascii="Arial" w:hAnsi="Arial" w:cs="Arial"/>
          <w:i/>
          <w:iCs/>
          <w:sz w:val="21"/>
          <w:szCs w:val="21"/>
        </w:rPr>
        <w:t>(uchylony);</w:t>
      </w:r>
    </w:p>
    <w:p w14:paraId="11BECE2A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5FF7CAB1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28.</w:t>
      </w:r>
    </w:p>
    <w:p w14:paraId="4C448C85" w14:textId="77777777" w:rsidR="00325AFA" w:rsidRPr="00483665" w:rsidRDefault="00325AFA" w:rsidP="00325AFA">
      <w:pPr>
        <w:pStyle w:val="Akapitzlist"/>
        <w:widowControl w:val="0"/>
        <w:numPr>
          <w:ilvl w:val="0"/>
          <w:numId w:val="46"/>
        </w:numPr>
        <w:spacing w:after="200"/>
        <w:jc w:val="both"/>
        <w:rPr>
          <w:rFonts w:ascii="Arial" w:hAnsi="Arial" w:cs="Arial"/>
          <w:sz w:val="21"/>
          <w:szCs w:val="21"/>
        </w:rPr>
      </w:pPr>
      <w:r w:rsidRPr="00483665">
        <w:rPr>
          <w:rFonts w:ascii="Arial" w:hAnsi="Arial" w:cs="Arial"/>
          <w:sz w:val="21"/>
          <w:szCs w:val="21"/>
        </w:rPr>
        <w:t xml:space="preserve">Rada Nadzorcza sprawuje stały nadzór nad działalnością Spółki. </w:t>
      </w:r>
    </w:p>
    <w:p w14:paraId="7CCF97DD" w14:textId="77777777" w:rsidR="00325AFA" w:rsidRPr="00483665" w:rsidRDefault="00325AFA" w:rsidP="00325AFA">
      <w:pPr>
        <w:pStyle w:val="Akapitzlist"/>
        <w:widowControl w:val="0"/>
        <w:numPr>
          <w:ilvl w:val="0"/>
          <w:numId w:val="46"/>
        </w:numPr>
        <w:spacing w:after="200"/>
        <w:jc w:val="both"/>
        <w:rPr>
          <w:rFonts w:ascii="Arial" w:hAnsi="Arial" w:cs="Arial"/>
          <w:sz w:val="21"/>
          <w:szCs w:val="21"/>
        </w:rPr>
      </w:pPr>
      <w:r w:rsidRPr="00483665">
        <w:rPr>
          <w:rFonts w:ascii="Arial" w:hAnsi="Arial" w:cs="Arial"/>
          <w:sz w:val="21"/>
          <w:szCs w:val="21"/>
        </w:rPr>
        <w:t xml:space="preserve">Nabycie i zbycie prawa własności nieruchomości, prawa użytkowania wieczystego lub udziału w prawie własności nieruchomości lub udziału w prawie użytkowania wieczystego wymaga zgody Rady Nadzorczej (nie wymaga zgody Walnego Zgromadzenia). </w:t>
      </w:r>
    </w:p>
    <w:p w14:paraId="66AB7646" w14:textId="77777777" w:rsidR="00325AFA" w:rsidRDefault="00325AFA" w:rsidP="00325AFA">
      <w:pPr>
        <w:pStyle w:val="Akapitzlist"/>
        <w:widowControl w:val="0"/>
        <w:numPr>
          <w:ilvl w:val="0"/>
          <w:numId w:val="46"/>
        </w:numPr>
        <w:spacing w:after="200"/>
        <w:jc w:val="both"/>
        <w:rPr>
          <w:rFonts w:ascii="Arial" w:hAnsi="Arial" w:cs="Arial"/>
          <w:sz w:val="21"/>
          <w:szCs w:val="21"/>
        </w:rPr>
      </w:pPr>
      <w:r w:rsidRPr="00483665">
        <w:rPr>
          <w:rFonts w:ascii="Arial" w:hAnsi="Arial" w:cs="Arial"/>
          <w:sz w:val="21"/>
          <w:szCs w:val="21"/>
        </w:rPr>
        <w:t>Obowiązki informacyjne, o których mowa w art. 380</w:t>
      </w:r>
      <w:r w:rsidRPr="00483665">
        <w:rPr>
          <w:rFonts w:ascii="Arial" w:hAnsi="Arial" w:cs="Arial"/>
          <w:sz w:val="21"/>
          <w:szCs w:val="21"/>
          <w:vertAlign w:val="superscript"/>
        </w:rPr>
        <w:t>1</w:t>
      </w:r>
      <w:r w:rsidRPr="00483665">
        <w:rPr>
          <w:rFonts w:ascii="Arial" w:hAnsi="Arial" w:cs="Arial"/>
          <w:sz w:val="21"/>
          <w:szCs w:val="21"/>
        </w:rPr>
        <w:t xml:space="preserve"> § 1 i 2 Kodeksu spółek handlowych są wyłączone w całości. </w:t>
      </w:r>
    </w:p>
    <w:p w14:paraId="4D8FE4BC" w14:textId="3B026A0E" w:rsidR="00A313CE" w:rsidRPr="00325AFA" w:rsidRDefault="00325AFA" w:rsidP="00325AFA">
      <w:pPr>
        <w:pStyle w:val="Akapitzlist"/>
        <w:widowControl w:val="0"/>
        <w:numPr>
          <w:ilvl w:val="0"/>
          <w:numId w:val="46"/>
        </w:numPr>
        <w:spacing w:after="200"/>
        <w:jc w:val="both"/>
        <w:rPr>
          <w:rFonts w:ascii="Arial" w:hAnsi="Arial" w:cs="Arial"/>
          <w:sz w:val="21"/>
          <w:szCs w:val="21"/>
        </w:rPr>
      </w:pPr>
      <w:r w:rsidRPr="00325AFA">
        <w:rPr>
          <w:rFonts w:ascii="Arial" w:hAnsi="Arial" w:cs="Arial"/>
          <w:sz w:val="21"/>
          <w:szCs w:val="21"/>
        </w:rPr>
        <w:t>Zawarcie przez Spółkę ze spółką dominującą, spółką zależną lub spółką powiązaną wszelkich transakcji, w tym w szczególności transakcji, której wartość zsumowana z wartością transakcji zawartych z tą samą spółką w okresie roku obrotowego przekracza 10% sumy aktywów spółki w rozumieniu przepisów o rachunkowości, ustalonych na podstawie ostatniego zatwierdzonego sprawozdania finansowego Spółki, nie wymaga zgody Rady Nadzorczej.</w:t>
      </w:r>
    </w:p>
    <w:p w14:paraId="2446F197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50AEF9E8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ZARZĄD</w:t>
      </w:r>
    </w:p>
    <w:p w14:paraId="63B62121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5D21E5C0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29.</w:t>
      </w:r>
    </w:p>
    <w:p w14:paraId="7877CCC4" w14:textId="77777777" w:rsidR="00A313CE" w:rsidRPr="00AF310E" w:rsidRDefault="00A313CE" w:rsidP="00A313CE">
      <w:pPr>
        <w:pStyle w:val="Bezodstpw"/>
        <w:numPr>
          <w:ilvl w:val="0"/>
          <w:numId w:val="47"/>
        </w:numPr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Zarząd składa się z jednego do trzech członków.</w:t>
      </w:r>
    </w:p>
    <w:p w14:paraId="26F76920" w14:textId="77777777" w:rsidR="00A313CE" w:rsidRPr="00AF310E" w:rsidRDefault="00A313CE" w:rsidP="00A313CE">
      <w:pPr>
        <w:pStyle w:val="Bezodstpw"/>
        <w:numPr>
          <w:ilvl w:val="0"/>
          <w:numId w:val="47"/>
        </w:numPr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Kadencja członków Zarządu wynosi 5 (pięć) lat. </w:t>
      </w:r>
    </w:p>
    <w:p w14:paraId="7C88B615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23BE2C15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30.</w:t>
      </w:r>
    </w:p>
    <w:p w14:paraId="51ADDD32" w14:textId="77777777" w:rsidR="00A313CE" w:rsidRPr="00AF310E" w:rsidRDefault="00A313CE" w:rsidP="00A313CE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lastRenderedPageBreak/>
        <w:t>Członków Zarządu powołuje Rada Nadzorcza za wyjątkiem pierwszego składu Zarządu, który powoływany jest przez Walne Zgromadzenie.</w:t>
      </w:r>
    </w:p>
    <w:p w14:paraId="160BB084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597F7A43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31.</w:t>
      </w:r>
    </w:p>
    <w:p w14:paraId="0A825308" w14:textId="77777777" w:rsidR="00A313CE" w:rsidRPr="00AF310E" w:rsidRDefault="00A313CE" w:rsidP="00A313CE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Zarząd prowadzi sprawy Spółki i reprezentuje Spółkę.</w:t>
      </w:r>
    </w:p>
    <w:p w14:paraId="44B80298" w14:textId="77777777" w:rsidR="00A313CE" w:rsidRPr="00AF310E" w:rsidRDefault="00A313CE" w:rsidP="00A313CE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Prawo członka Zarządu do reprezentowania Spółki dotyczy wszystkich czynności sądowych i pozasądowych Spółki.</w:t>
      </w:r>
    </w:p>
    <w:p w14:paraId="62484CE5" w14:textId="77777777" w:rsidR="00A313CE" w:rsidRPr="00AF310E" w:rsidRDefault="00A313CE" w:rsidP="00A313CE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Jeżeli Zarząd jest wieloosobowy do składania oświadczeń i podpisywania w imieniu Spółki wymagane jest współdziałanie dwóch członków Zarządu lub współdziałanie członka Zarządu z prokurentem.</w:t>
      </w:r>
    </w:p>
    <w:p w14:paraId="0ABAD891" w14:textId="77777777" w:rsidR="00A313CE" w:rsidRPr="00AF310E" w:rsidRDefault="00A313CE" w:rsidP="00A313CE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Ustanowienie prokury wymaga zgody wszystkich członków Zarządu. Odwołać prokurę może każdy członek Zarządu.</w:t>
      </w:r>
    </w:p>
    <w:p w14:paraId="3D12F151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1AC08493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66AAAE34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V. GOSPODARKA SPÓŁKI</w:t>
      </w:r>
    </w:p>
    <w:p w14:paraId="3CE9E093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73593F84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32.</w:t>
      </w:r>
    </w:p>
    <w:p w14:paraId="41E69C2C" w14:textId="77777777" w:rsidR="00A313CE" w:rsidRPr="00AF310E" w:rsidRDefault="00A313CE" w:rsidP="00A313CE">
      <w:pPr>
        <w:pStyle w:val="Bezodstpw"/>
        <w:numPr>
          <w:ilvl w:val="0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Rokiem obrotowym jest rok kalendarzowy.</w:t>
      </w:r>
    </w:p>
    <w:p w14:paraId="47020925" w14:textId="77777777" w:rsidR="00A313CE" w:rsidRPr="00AF310E" w:rsidRDefault="00A313CE" w:rsidP="00A313CE">
      <w:pPr>
        <w:pStyle w:val="Bezodstpw"/>
        <w:numPr>
          <w:ilvl w:val="0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Zarząd ma obowiązek zapewnić sporządzenie sprawozdania finansowego Spółki w terminie określonym w przepisach powszechnie obowiązujących, zlecić jego badanie przez biegłego rewidenta wybranego przez Radę Nadzorczą i przedłożyć je wraz z opinią biegłego rewidenta oraz propozycją podziału zysku lub pokrycia straty Radzie Nadzorczej. </w:t>
      </w:r>
    </w:p>
    <w:p w14:paraId="34259D05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220594B9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33.</w:t>
      </w:r>
    </w:p>
    <w:p w14:paraId="4B2730C2" w14:textId="77777777" w:rsidR="00A313CE" w:rsidRPr="00AF310E" w:rsidRDefault="00A313CE" w:rsidP="00A313CE">
      <w:pPr>
        <w:pStyle w:val="Bezodstpw"/>
        <w:numPr>
          <w:ilvl w:val="0"/>
          <w:numId w:val="50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Z zastrzeżeniem obowiązujących przepisów prawa, Spółka tworzy:</w:t>
      </w:r>
    </w:p>
    <w:p w14:paraId="39865B1E" w14:textId="77777777" w:rsidR="00A313CE" w:rsidRPr="00AF310E" w:rsidRDefault="00A313CE" w:rsidP="00A313CE">
      <w:pPr>
        <w:pStyle w:val="Bezodstpw"/>
        <w:numPr>
          <w:ilvl w:val="0"/>
          <w:numId w:val="5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kapitał zapasowy;</w:t>
      </w:r>
    </w:p>
    <w:p w14:paraId="7262632A" w14:textId="77777777" w:rsidR="00A313CE" w:rsidRPr="00AF310E" w:rsidRDefault="00A313CE" w:rsidP="00A313CE">
      <w:pPr>
        <w:pStyle w:val="Bezodstpw"/>
        <w:numPr>
          <w:ilvl w:val="0"/>
          <w:numId w:val="5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kapitał rezerwowy;</w:t>
      </w:r>
    </w:p>
    <w:p w14:paraId="43833739" w14:textId="77777777" w:rsidR="00A313CE" w:rsidRPr="00AF310E" w:rsidRDefault="00A313CE" w:rsidP="00A313CE">
      <w:pPr>
        <w:pStyle w:val="Bezodstpw"/>
        <w:numPr>
          <w:ilvl w:val="0"/>
          <w:numId w:val="5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kapitał rezerwowy z umorzenia akcji własnych;</w:t>
      </w:r>
    </w:p>
    <w:p w14:paraId="1BEA4E04" w14:textId="77777777" w:rsidR="00A313CE" w:rsidRPr="00AF310E" w:rsidRDefault="00A313CE" w:rsidP="00A313CE">
      <w:pPr>
        <w:pStyle w:val="Bezodstpw"/>
        <w:numPr>
          <w:ilvl w:val="0"/>
          <w:numId w:val="51"/>
        </w:numPr>
        <w:ind w:left="1134"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fundusze celowe.</w:t>
      </w:r>
    </w:p>
    <w:p w14:paraId="06BFADCC" w14:textId="77777777" w:rsidR="00A313CE" w:rsidRPr="00AF310E" w:rsidRDefault="00A313CE" w:rsidP="00A313CE">
      <w:pPr>
        <w:pStyle w:val="Bezodstpw"/>
        <w:numPr>
          <w:ilvl w:val="0"/>
          <w:numId w:val="52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Kapitał zapasowy powstaje z części czystego zysku w postaci odpisu nie mniejszego niż 8 % (osiem procent) i służy pokryciu straty bilansowej. Odpisu można zaprzestać, gdy wartość tego kapitału osiągnie poziom 1/3 (jednej trzeciej) kapitału zakładowego.</w:t>
      </w:r>
    </w:p>
    <w:p w14:paraId="027B2362" w14:textId="77777777" w:rsidR="00A313CE" w:rsidRPr="00AF310E" w:rsidRDefault="00A313CE" w:rsidP="00A313CE">
      <w:pPr>
        <w:pStyle w:val="Bezodstpw"/>
        <w:numPr>
          <w:ilvl w:val="0"/>
          <w:numId w:val="52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Kapitał rezerwowy z umorzenia akcji tworzy się w związku z obniżeniem kapitału zakładowego, umorzeniem akcji lub nabyciem akcji własnych przez Spółkę w sposób przewidziany przepisami prawa.</w:t>
      </w:r>
    </w:p>
    <w:p w14:paraId="490929E3" w14:textId="77777777" w:rsidR="00A313CE" w:rsidRPr="00AF310E" w:rsidRDefault="00A313CE" w:rsidP="00A313CE">
      <w:pPr>
        <w:pStyle w:val="Bezodstpw"/>
        <w:numPr>
          <w:ilvl w:val="0"/>
          <w:numId w:val="52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Kapitał  rezerwowy  i  inne  fundusze  celowe  tworzy  się  na  podstawie  uchwały  Walnego Zgromadzenia.</w:t>
      </w:r>
    </w:p>
    <w:p w14:paraId="23302883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</w:p>
    <w:p w14:paraId="098EF126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34.</w:t>
      </w:r>
    </w:p>
    <w:p w14:paraId="4BC60430" w14:textId="77777777" w:rsidR="00A313CE" w:rsidRPr="00AF310E" w:rsidRDefault="00A313CE" w:rsidP="00A313CE">
      <w:pPr>
        <w:pStyle w:val="Bezodstpw"/>
        <w:numPr>
          <w:ilvl w:val="0"/>
          <w:numId w:val="53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Rozwiązanie Spółki następuje po przeprowadzeniu likwidacji, na podstawie uchwały Walnego Zgromadzenia lub w przypadkach określonych w kodeksie spółek handlowych.</w:t>
      </w:r>
    </w:p>
    <w:p w14:paraId="069B86EC" w14:textId="77777777" w:rsidR="00A313CE" w:rsidRPr="00AF310E" w:rsidRDefault="00A313CE" w:rsidP="00A313CE">
      <w:pPr>
        <w:pStyle w:val="Bezodstpw"/>
        <w:numPr>
          <w:ilvl w:val="0"/>
          <w:numId w:val="53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Likwidatorem Spółki będzie Zarząd, chyba, że Walne Zgromadzenie postanowi inaczej.</w:t>
      </w:r>
    </w:p>
    <w:p w14:paraId="1793CB47" w14:textId="77777777" w:rsidR="00A313CE" w:rsidRPr="00AF310E" w:rsidRDefault="00A313CE" w:rsidP="00A313CE">
      <w:pPr>
        <w:pStyle w:val="Bezodstpw"/>
        <w:numPr>
          <w:ilvl w:val="0"/>
          <w:numId w:val="53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Wartość akcji w rozwiązanej Spółce ustala się na podstawie bilansu likwidacyjnego, po rozliczeniu wszystkich zobowiązań.</w:t>
      </w:r>
    </w:p>
    <w:p w14:paraId="1BEA1778" w14:textId="77777777" w:rsidR="00A313CE" w:rsidRPr="00AF310E" w:rsidRDefault="00A313CE" w:rsidP="00A313CE">
      <w:pPr>
        <w:pStyle w:val="Bezodstpw"/>
        <w:numPr>
          <w:ilvl w:val="0"/>
          <w:numId w:val="53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Akcjonariusze partycypują w podziale majątku likwidowanej Spółki proporcjonalnie do ilości posiadanych akcji.</w:t>
      </w:r>
    </w:p>
    <w:p w14:paraId="7E9324AA" w14:textId="77777777" w:rsidR="00A313CE" w:rsidRPr="00AF310E" w:rsidRDefault="00A313CE" w:rsidP="00A313CE">
      <w:pPr>
        <w:pStyle w:val="Bezodstpw"/>
        <w:numPr>
          <w:ilvl w:val="0"/>
          <w:numId w:val="53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Akcjonariusze mają prawo do udziału w majątku nabytym przez Spółkę i funduszy przez nią tworzonych mających wpływ na wartość bilansową akcji, proporcjonalnie do ich udziału w kapitale zakładowym.</w:t>
      </w:r>
    </w:p>
    <w:p w14:paraId="6DF2984C" w14:textId="2F246FB3" w:rsidR="00A313CE" w:rsidRPr="00AF310E" w:rsidRDefault="00A313CE" w:rsidP="00A313CE">
      <w:pPr>
        <w:pStyle w:val="Bezodstpw"/>
        <w:numPr>
          <w:ilvl w:val="0"/>
          <w:numId w:val="53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Uprawnienia wynikające z postanowienia ust. 5 powyżej akcjonariusz lub jego następca może zrealizować tylko w wartości (cenie) zbywanej (zbywanych) akcji.</w:t>
      </w:r>
    </w:p>
    <w:p w14:paraId="0EC99645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669695E1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35.</w:t>
      </w:r>
    </w:p>
    <w:p w14:paraId="3A00B726" w14:textId="77777777" w:rsidR="00A313CE" w:rsidRPr="00AF310E" w:rsidRDefault="00A313CE" w:rsidP="00A313CE">
      <w:pPr>
        <w:pStyle w:val="Bezodstpw"/>
        <w:numPr>
          <w:ilvl w:val="0"/>
          <w:numId w:val="54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Akcjonariusze mają prawo do udziału w zysku wynikającym z rocznego sprawozdania finansowego Spółki na zasadach określonych w kodeksie spółek handlowych.</w:t>
      </w:r>
    </w:p>
    <w:p w14:paraId="487F018C" w14:textId="77777777" w:rsidR="00A313CE" w:rsidRPr="00AF310E" w:rsidRDefault="00A313CE" w:rsidP="00A313CE">
      <w:pPr>
        <w:pStyle w:val="Bezodstpw"/>
        <w:numPr>
          <w:ilvl w:val="0"/>
          <w:numId w:val="54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 xml:space="preserve">Walne Zgromadzenie może przeznaczyć całość lub część zysku na kapitał zapasowy lub kapitał rezerwowy lub na inwestycje w Spółce. </w:t>
      </w:r>
    </w:p>
    <w:p w14:paraId="4B6B4268" w14:textId="75DBF0D8" w:rsidR="00A313CE" w:rsidRPr="00AF310E" w:rsidRDefault="00A313CE" w:rsidP="00A313CE">
      <w:pPr>
        <w:pStyle w:val="Bezodstpw"/>
        <w:numPr>
          <w:ilvl w:val="0"/>
          <w:numId w:val="54"/>
        </w:numPr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lastRenderedPageBreak/>
        <w:t>Zarząd uprawniony jest do wypłaty akcjonariuszom zaliczki na poczet przewidywanej dywidendy na koniec roku obrotowego, jeżeli Spółka posiada środki wystarczające na wypłatę, z uwzględnieniem wymogów, które przewiduje art. 349 kodeksu spółek handlowych.</w:t>
      </w:r>
    </w:p>
    <w:p w14:paraId="6CDF74DB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5392F709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VI. POSTANOWIENIA KOŃCOWE</w:t>
      </w:r>
    </w:p>
    <w:p w14:paraId="481BE950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71D2821E" w14:textId="77777777" w:rsidR="00A313CE" w:rsidRPr="00AF310E" w:rsidRDefault="00A313CE" w:rsidP="00A313C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AF310E">
        <w:rPr>
          <w:rFonts w:ascii="Arial" w:hAnsi="Arial" w:cs="Arial"/>
          <w:b/>
          <w:bCs/>
          <w:sz w:val="21"/>
          <w:szCs w:val="21"/>
        </w:rPr>
        <w:t>§ 36.</w:t>
      </w:r>
    </w:p>
    <w:p w14:paraId="33D6B3DB" w14:textId="0E114C83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W sprawach nie uregulowanych niniejszym Statutem mają zastosowanie przepisy kodeksu spółek handlowych.</w:t>
      </w:r>
      <w:bookmarkEnd w:id="25"/>
      <w:bookmarkEnd w:id="26"/>
    </w:p>
    <w:p w14:paraId="4EBEB53F" w14:textId="77777777" w:rsidR="00A313CE" w:rsidRPr="00AF310E" w:rsidRDefault="00A313CE" w:rsidP="00A313CE">
      <w:pPr>
        <w:pStyle w:val="Bezodstpw"/>
        <w:rPr>
          <w:rFonts w:ascii="Arial" w:hAnsi="Arial" w:cs="Arial"/>
          <w:sz w:val="21"/>
          <w:szCs w:val="21"/>
        </w:rPr>
      </w:pPr>
    </w:p>
    <w:p w14:paraId="053BFFD1" w14:textId="77777777" w:rsidR="00A313CE" w:rsidRPr="00AF310E" w:rsidRDefault="00A313CE" w:rsidP="00A313CE">
      <w:pPr>
        <w:contextualSpacing/>
        <w:jc w:val="center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§ 2.</w:t>
      </w:r>
    </w:p>
    <w:p w14:paraId="69D1A4CE" w14:textId="77777777" w:rsidR="00A313CE" w:rsidRPr="00AF310E" w:rsidRDefault="00A313CE" w:rsidP="00A313CE">
      <w:pPr>
        <w:contextualSpacing/>
        <w:jc w:val="both"/>
        <w:rPr>
          <w:rFonts w:ascii="Arial" w:hAnsi="Arial" w:cs="Arial"/>
          <w:sz w:val="21"/>
          <w:szCs w:val="21"/>
        </w:rPr>
      </w:pPr>
      <w:r w:rsidRPr="00AF310E">
        <w:rPr>
          <w:rFonts w:ascii="Arial" w:hAnsi="Arial" w:cs="Arial"/>
          <w:sz w:val="21"/>
          <w:szCs w:val="21"/>
        </w:rPr>
        <w:t>Uchwała wchodzi w życie z dniem podjęcia.”</w:t>
      </w:r>
    </w:p>
    <w:p w14:paraId="6DF10545" w14:textId="77777777" w:rsidR="0045469E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644E0E3" w14:textId="77777777" w:rsidR="00A313CE" w:rsidRPr="004C0922" w:rsidRDefault="00A313C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bookmarkEnd w:id="1"/>
    <w:p w14:paraId="554EE87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F38044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309E23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D38A64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14F0DF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70D87ED8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C871FC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6DBD4B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A7C30C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6967C98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DAC648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999EA0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0B518D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4E85DBD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04EF59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70303D5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5AE98F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62DFEF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D9BF48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301610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6F3E5A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5BDA2D7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2D77EF46" w14:textId="77777777" w:rsidR="00DB0D39" w:rsidRPr="004C0922" w:rsidRDefault="00DB0D39" w:rsidP="00D5180D">
      <w:pPr>
        <w:rPr>
          <w:rFonts w:ascii="Arial Narrow" w:hAnsi="Arial Narrow" w:cs="Tahoma"/>
          <w:sz w:val="22"/>
          <w:szCs w:val="22"/>
        </w:rPr>
      </w:pPr>
    </w:p>
    <w:sectPr w:rsidR="00DB0D39" w:rsidRPr="004C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C498" w14:textId="77777777" w:rsidR="00DA6E96" w:rsidRDefault="00DA6E96" w:rsidP="00AE04E5">
      <w:r>
        <w:separator/>
      </w:r>
    </w:p>
  </w:endnote>
  <w:endnote w:type="continuationSeparator" w:id="0">
    <w:p w14:paraId="721ED092" w14:textId="77777777" w:rsidR="00DA6E96" w:rsidRDefault="00DA6E96" w:rsidP="00AE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67E6" w14:textId="77777777" w:rsidR="00DA6E96" w:rsidRDefault="00DA6E96" w:rsidP="00AE04E5">
      <w:r>
        <w:separator/>
      </w:r>
    </w:p>
  </w:footnote>
  <w:footnote w:type="continuationSeparator" w:id="0">
    <w:p w14:paraId="2C2548A4" w14:textId="77777777" w:rsidR="00DA6E96" w:rsidRDefault="00DA6E96" w:rsidP="00AE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94"/>
    <w:multiLevelType w:val="hybridMultilevel"/>
    <w:tmpl w:val="79D45DC8"/>
    <w:lvl w:ilvl="0" w:tplc="3FC015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6DF"/>
    <w:multiLevelType w:val="hybridMultilevel"/>
    <w:tmpl w:val="3D6A621E"/>
    <w:lvl w:ilvl="0" w:tplc="05F29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9138B"/>
    <w:multiLevelType w:val="hybridMultilevel"/>
    <w:tmpl w:val="E0C20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EDA"/>
    <w:multiLevelType w:val="hybridMultilevel"/>
    <w:tmpl w:val="C05E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2903"/>
    <w:multiLevelType w:val="hybridMultilevel"/>
    <w:tmpl w:val="A7D4110A"/>
    <w:lvl w:ilvl="0" w:tplc="027239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22265"/>
    <w:multiLevelType w:val="hybridMultilevel"/>
    <w:tmpl w:val="67C20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379D4"/>
    <w:multiLevelType w:val="hybridMultilevel"/>
    <w:tmpl w:val="F3D603F4"/>
    <w:lvl w:ilvl="0" w:tplc="3FC015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F62"/>
    <w:multiLevelType w:val="hybridMultilevel"/>
    <w:tmpl w:val="D7CC6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D3D20"/>
    <w:multiLevelType w:val="hybridMultilevel"/>
    <w:tmpl w:val="CDF01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F887E4C"/>
    <w:multiLevelType w:val="hybridMultilevel"/>
    <w:tmpl w:val="F9EEC0D6"/>
    <w:lvl w:ilvl="0" w:tplc="51E05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666F"/>
    <w:multiLevelType w:val="hybridMultilevel"/>
    <w:tmpl w:val="016A8A22"/>
    <w:lvl w:ilvl="0" w:tplc="3FC015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D6CCB"/>
    <w:multiLevelType w:val="hybridMultilevel"/>
    <w:tmpl w:val="D56402CE"/>
    <w:lvl w:ilvl="0" w:tplc="88F83D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72F26"/>
    <w:multiLevelType w:val="hybridMultilevel"/>
    <w:tmpl w:val="EF24F53A"/>
    <w:lvl w:ilvl="0" w:tplc="3FC015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1B6"/>
    <w:multiLevelType w:val="hybridMultilevel"/>
    <w:tmpl w:val="074E8CA6"/>
    <w:lvl w:ilvl="0" w:tplc="D8724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024C1"/>
    <w:multiLevelType w:val="hybridMultilevel"/>
    <w:tmpl w:val="97DA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86E9A"/>
    <w:multiLevelType w:val="hybridMultilevel"/>
    <w:tmpl w:val="E38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706B4"/>
    <w:multiLevelType w:val="hybridMultilevel"/>
    <w:tmpl w:val="A7086ECE"/>
    <w:lvl w:ilvl="0" w:tplc="58E8389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753D8"/>
    <w:multiLevelType w:val="hybridMultilevel"/>
    <w:tmpl w:val="8A64C2C0"/>
    <w:lvl w:ilvl="0" w:tplc="6F324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E33E8"/>
    <w:multiLevelType w:val="hybridMultilevel"/>
    <w:tmpl w:val="EFD42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F474D"/>
    <w:multiLevelType w:val="hybridMultilevel"/>
    <w:tmpl w:val="0E040D0E"/>
    <w:lvl w:ilvl="0" w:tplc="4D5632F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F67BDD"/>
    <w:multiLevelType w:val="hybridMultilevel"/>
    <w:tmpl w:val="7A9AE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54648"/>
    <w:multiLevelType w:val="hybridMultilevel"/>
    <w:tmpl w:val="E4064BE2"/>
    <w:lvl w:ilvl="0" w:tplc="547468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85AF7"/>
    <w:multiLevelType w:val="hybridMultilevel"/>
    <w:tmpl w:val="2304B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0545E"/>
    <w:multiLevelType w:val="hybridMultilevel"/>
    <w:tmpl w:val="CEF63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50E15"/>
    <w:multiLevelType w:val="hybridMultilevel"/>
    <w:tmpl w:val="B846CAC8"/>
    <w:lvl w:ilvl="0" w:tplc="7F2A0E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805F0"/>
    <w:multiLevelType w:val="hybridMultilevel"/>
    <w:tmpl w:val="10143248"/>
    <w:lvl w:ilvl="0" w:tplc="6E760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6D8A"/>
    <w:multiLevelType w:val="hybridMultilevel"/>
    <w:tmpl w:val="BEE257B6"/>
    <w:lvl w:ilvl="0" w:tplc="537E64E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44893"/>
    <w:multiLevelType w:val="hybridMultilevel"/>
    <w:tmpl w:val="D04218B2"/>
    <w:lvl w:ilvl="0" w:tplc="3FC015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C07AE"/>
    <w:multiLevelType w:val="hybridMultilevel"/>
    <w:tmpl w:val="94947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22297"/>
    <w:multiLevelType w:val="hybridMultilevel"/>
    <w:tmpl w:val="247296E0"/>
    <w:lvl w:ilvl="0" w:tplc="7F5C7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2A0F3B"/>
    <w:multiLevelType w:val="hybridMultilevel"/>
    <w:tmpl w:val="E98C43A2"/>
    <w:lvl w:ilvl="0" w:tplc="6F324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02C9A"/>
    <w:multiLevelType w:val="hybridMultilevel"/>
    <w:tmpl w:val="B79C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66071"/>
    <w:multiLevelType w:val="hybridMultilevel"/>
    <w:tmpl w:val="46D6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3E00"/>
    <w:multiLevelType w:val="hybridMultilevel"/>
    <w:tmpl w:val="FBEC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D0045"/>
    <w:multiLevelType w:val="hybridMultilevel"/>
    <w:tmpl w:val="FADA4ADE"/>
    <w:lvl w:ilvl="0" w:tplc="3FC015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A4576"/>
    <w:multiLevelType w:val="hybridMultilevel"/>
    <w:tmpl w:val="25406CDA"/>
    <w:lvl w:ilvl="0" w:tplc="51E05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45482"/>
    <w:multiLevelType w:val="hybridMultilevel"/>
    <w:tmpl w:val="79B0C8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264D3"/>
    <w:multiLevelType w:val="hybridMultilevel"/>
    <w:tmpl w:val="A2E0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32C9C"/>
    <w:multiLevelType w:val="hybridMultilevel"/>
    <w:tmpl w:val="D50CD24A"/>
    <w:lvl w:ilvl="0" w:tplc="8C622B3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74D2E"/>
    <w:multiLevelType w:val="hybridMultilevel"/>
    <w:tmpl w:val="81CCE4BA"/>
    <w:lvl w:ilvl="0" w:tplc="F328F2D6">
      <w:start w:val="1"/>
      <w:numFmt w:val="lowerLetter"/>
      <w:lvlText w:val="%1)"/>
      <w:lvlJc w:val="left"/>
      <w:pPr>
        <w:ind w:left="1080" w:hanging="360"/>
      </w:pPr>
      <w:rPr>
        <w:rFonts w:ascii="Book Antiqua" w:eastAsiaTheme="minorHAnsi" w:hAnsi="Book Antiqua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77601A"/>
    <w:multiLevelType w:val="hybridMultilevel"/>
    <w:tmpl w:val="42F06BD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9F94FE7"/>
    <w:multiLevelType w:val="hybridMultilevel"/>
    <w:tmpl w:val="3E2C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D06A2"/>
    <w:multiLevelType w:val="hybridMultilevel"/>
    <w:tmpl w:val="E9AE3920"/>
    <w:lvl w:ilvl="0" w:tplc="CEBA6E96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101252"/>
    <w:multiLevelType w:val="hybridMultilevel"/>
    <w:tmpl w:val="76B80CD2"/>
    <w:lvl w:ilvl="0" w:tplc="22044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215D1"/>
    <w:multiLevelType w:val="hybridMultilevel"/>
    <w:tmpl w:val="F10CED30"/>
    <w:lvl w:ilvl="0" w:tplc="3DD6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244CF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85087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FFEB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76632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402B3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7FAA0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FE407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9BA95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D0531C6"/>
    <w:multiLevelType w:val="hybridMultilevel"/>
    <w:tmpl w:val="A3740E5A"/>
    <w:lvl w:ilvl="0" w:tplc="393E63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04F5B"/>
    <w:multiLevelType w:val="hybridMultilevel"/>
    <w:tmpl w:val="7C08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621C6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4C728F"/>
    <w:multiLevelType w:val="hybridMultilevel"/>
    <w:tmpl w:val="C004CCF6"/>
    <w:lvl w:ilvl="0" w:tplc="88F83D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467F4"/>
    <w:multiLevelType w:val="hybridMultilevel"/>
    <w:tmpl w:val="95FC9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401C7E"/>
    <w:multiLevelType w:val="hybridMultilevel"/>
    <w:tmpl w:val="834697A0"/>
    <w:lvl w:ilvl="0" w:tplc="6E7607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070F2A"/>
    <w:multiLevelType w:val="hybridMultilevel"/>
    <w:tmpl w:val="0840FAF2"/>
    <w:lvl w:ilvl="0" w:tplc="8FDA39A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B6067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A3049"/>
    <w:multiLevelType w:val="hybridMultilevel"/>
    <w:tmpl w:val="DBE457A2"/>
    <w:lvl w:ilvl="0" w:tplc="58E8389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9F3"/>
    <w:multiLevelType w:val="hybridMultilevel"/>
    <w:tmpl w:val="3DDC8EEC"/>
    <w:lvl w:ilvl="0" w:tplc="8FDA39A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1111B"/>
    <w:multiLevelType w:val="hybridMultilevel"/>
    <w:tmpl w:val="8BF85060"/>
    <w:lvl w:ilvl="0" w:tplc="FE886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78723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5441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206044">
    <w:abstractNumId w:val="28"/>
  </w:num>
  <w:num w:numId="4" w16cid:durableId="801264135">
    <w:abstractNumId w:val="7"/>
  </w:num>
  <w:num w:numId="5" w16cid:durableId="2058429690">
    <w:abstractNumId w:val="23"/>
  </w:num>
  <w:num w:numId="6" w16cid:durableId="1545214932">
    <w:abstractNumId w:val="54"/>
  </w:num>
  <w:num w:numId="7" w16cid:durableId="275721856">
    <w:abstractNumId w:val="33"/>
  </w:num>
  <w:num w:numId="8" w16cid:durableId="1253395316">
    <w:abstractNumId w:val="14"/>
  </w:num>
  <w:num w:numId="9" w16cid:durableId="995911545">
    <w:abstractNumId w:val="46"/>
  </w:num>
  <w:num w:numId="10" w16cid:durableId="2005008612">
    <w:abstractNumId w:val="1"/>
  </w:num>
  <w:num w:numId="11" w16cid:durableId="1278560662">
    <w:abstractNumId w:val="13"/>
  </w:num>
  <w:num w:numId="12" w16cid:durableId="844366155">
    <w:abstractNumId w:val="29"/>
  </w:num>
  <w:num w:numId="13" w16cid:durableId="1068184704">
    <w:abstractNumId w:val="3"/>
  </w:num>
  <w:num w:numId="14" w16cid:durableId="396708222">
    <w:abstractNumId w:val="38"/>
  </w:num>
  <w:num w:numId="15" w16cid:durableId="1935630049">
    <w:abstractNumId w:val="39"/>
  </w:num>
  <w:num w:numId="16" w16cid:durableId="1939020623">
    <w:abstractNumId w:val="26"/>
  </w:num>
  <w:num w:numId="17" w16cid:durableId="201790663">
    <w:abstractNumId w:val="42"/>
  </w:num>
  <w:num w:numId="18" w16cid:durableId="1498618414">
    <w:abstractNumId w:val="43"/>
  </w:num>
  <w:num w:numId="19" w16cid:durableId="1945140628">
    <w:abstractNumId w:val="47"/>
  </w:num>
  <w:num w:numId="20" w16cid:durableId="1494221433">
    <w:abstractNumId w:val="18"/>
  </w:num>
  <w:num w:numId="21" w16cid:durableId="30111590">
    <w:abstractNumId w:val="32"/>
  </w:num>
  <w:num w:numId="22" w16cid:durableId="1250887161">
    <w:abstractNumId w:val="37"/>
  </w:num>
  <w:num w:numId="23" w16cid:durableId="1335572616">
    <w:abstractNumId w:val="31"/>
  </w:num>
  <w:num w:numId="24" w16cid:durableId="1469279563">
    <w:abstractNumId w:val="5"/>
  </w:num>
  <w:num w:numId="25" w16cid:durableId="565838569">
    <w:abstractNumId w:val="41"/>
  </w:num>
  <w:num w:numId="26" w16cid:durableId="1368026411">
    <w:abstractNumId w:val="15"/>
  </w:num>
  <w:num w:numId="27" w16cid:durableId="1383287341">
    <w:abstractNumId w:val="53"/>
  </w:num>
  <w:num w:numId="28" w16cid:durableId="1909344816">
    <w:abstractNumId w:val="36"/>
  </w:num>
  <w:num w:numId="29" w16cid:durableId="1292903087">
    <w:abstractNumId w:val="51"/>
  </w:num>
  <w:num w:numId="30" w16cid:durableId="1368413816">
    <w:abstractNumId w:val="49"/>
  </w:num>
  <w:num w:numId="31" w16cid:durableId="2029139759">
    <w:abstractNumId w:val="24"/>
  </w:num>
  <w:num w:numId="32" w16cid:durableId="1230846128">
    <w:abstractNumId w:val="48"/>
  </w:num>
  <w:num w:numId="33" w16cid:durableId="1905286914">
    <w:abstractNumId w:val="11"/>
  </w:num>
  <w:num w:numId="34" w16cid:durableId="248084227">
    <w:abstractNumId w:val="2"/>
  </w:num>
  <w:num w:numId="35" w16cid:durableId="132412923">
    <w:abstractNumId w:val="4"/>
  </w:num>
  <w:num w:numId="36" w16cid:durableId="1800102339">
    <w:abstractNumId w:val="25"/>
  </w:num>
  <w:num w:numId="37" w16cid:durableId="893003604">
    <w:abstractNumId w:val="50"/>
  </w:num>
  <w:num w:numId="38" w16cid:durableId="2019698450">
    <w:abstractNumId w:val="52"/>
  </w:num>
  <w:num w:numId="39" w16cid:durableId="501167492">
    <w:abstractNumId w:val="16"/>
  </w:num>
  <w:num w:numId="40" w16cid:durableId="1236934642">
    <w:abstractNumId w:val="19"/>
  </w:num>
  <w:num w:numId="41" w16cid:durableId="1195189516">
    <w:abstractNumId w:val="45"/>
  </w:num>
  <w:num w:numId="42" w16cid:durableId="1778061665">
    <w:abstractNumId w:val="30"/>
  </w:num>
  <w:num w:numId="43" w16cid:durableId="2000767995">
    <w:abstractNumId w:val="17"/>
  </w:num>
  <w:num w:numId="44" w16cid:durableId="580526208">
    <w:abstractNumId w:val="20"/>
  </w:num>
  <w:num w:numId="45" w16cid:durableId="302542611">
    <w:abstractNumId w:val="12"/>
  </w:num>
  <w:num w:numId="46" w16cid:durableId="2048336489">
    <w:abstractNumId w:val="27"/>
  </w:num>
  <w:num w:numId="47" w16cid:durableId="1207525463">
    <w:abstractNumId w:val="10"/>
  </w:num>
  <w:num w:numId="48" w16cid:durableId="1012534260">
    <w:abstractNumId w:val="34"/>
  </w:num>
  <w:num w:numId="49" w16cid:durableId="917442684">
    <w:abstractNumId w:val="6"/>
  </w:num>
  <w:num w:numId="50" w16cid:durableId="621882867">
    <w:abstractNumId w:val="0"/>
  </w:num>
  <w:num w:numId="51" w16cid:durableId="120999058">
    <w:abstractNumId w:val="22"/>
  </w:num>
  <w:num w:numId="52" w16cid:durableId="838807049">
    <w:abstractNumId w:val="21"/>
  </w:num>
  <w:num w:numId="53" w16cid:durableId="1270774602">
    <w:abstractNumId w:val="35"/>
  </w:num>
  <w:num w:numId="54" w16cid:durableId="564800717">
    <w:abstractNumId w:val="9"/>
  </w:num>
  <w:num w:numId="55" w16cid:durableId="536821504">
    <w:abstractNumId w:val="8"/>
  </w:num>
  <w:num w:numId="56" w16cid:durableId="728193652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BF"/>
    <w:rsid w:val="00005F21"/>
    <w:rsid w:val="00042C25"/>
    <w:rsid w:val="000453C1"/>
    <w:rsid w:val="00093424"/>
    <w:rsid w:val="000935F5"/>
    <w:rsid w:val="000A3505"/>
    <w:rsid w:val="000C0E84"/>
    <w:rsid w:val="000D0EDF"/>
    <w:rsid w:val="000D6238"/>
    <w:rsid w:val="000D6785"/>
    <w:rsid w:val="000D7F27"/>
    <w:rsid w:val="00106188"/>
    <w:rsid w:val="00113773"/>
    <w:rsid w:val="00126783"/>
    <w:rsid w:val="00133AF3"/>
    <w:rsid w:val="00152C18"/>
    <w:rsid w:val="00160D80"/>
    <w:rsid w:val="00161378"/>
    <w:rsid w:val="00161731"/>
    <w:rsid w:val="00166E14"/>
    <w:rsid w:val="001815C1"/>
    <w:rsid w:val="00181822"/>
    <w:rsid w:val="001A7F7B"/>
    <w:rsid w:val="001C21A9"/>
    <w:rsid w:val="001C7063"/>
    <w:rsid w:val="001D7873"/>
    <w:rsid w:val="001F2E25"/>
    <w:rsid w:val="0021500B"/>
    <w:rsid w:val="00233666"/>
    <w:rsid w:val="00235DF4"/>
    <w:rsid w:val="002521A3"/>
    <w:rsid w:val="00253A96"/>
    <w:rsid w:val="002634B9"/>
    <w:rsid w:val="002A02FD"/>
    <w:rsid w:val="002B35E6"/>
    <w:rsid w:val="002D4EEE"/>
    <w:rsid w:val="002D5088"/>
    <w:rsid w:val="002F6A61"/>
    <w:rsid w:val="00310A8B"/>
    <w:rsid w:val="00320A6C"/>
    <w:rsid w:val="00325AFA"/>
    <w:rsid w:val="00342A2A"/>
    <w:rsid w:val="00345800"/>
    <w:rsid w:val="00345A5F"/>
    <w:rsid w:val="003704D8"/>
    <w:rsid w:val="0037325F"/>
    <w:rsid w:val="003741D9"/>
    <w:rsid w:val="003A5A69"/>
    <w:rsid w:val="003C0DDD"/>
    <w:rsid w:val="003F68F2"/>
    <w:rsid w:val="004025E8"/>
    <w:rsid w:val="004031BE"/>
    <w:rsid w:val="004109FD"/>
    <w:rsid w:val="004270A3"/>
    <w:rsid w:val="00436227"/>
    <w:rsid w:val="0045469E"/>
    <w:rsid w:val="0046607A"/>
    <w:rsid w:val="004878B3"/>
    <w:rsid w:val="004A1D13"/>
    <w:rsid w:val="004C0922"/>
    <w:rsid w:val="004D2E57"/>
    <w:rsid w:val="004D65ED"/>
    <w:rsid w:val="004F53E0"/>
    <w:rsid w:val="004F7A72"/>
    <w:rsid w:val="00541752"/>
    <w:rsid w:val="00543985"/>
    <w:rsid w:val="00567359"/>
    <w:rsid w:val="00595485"/>
    <w:rsid w:val="005A1587"/>
    <w:rsid w:val="005A2162"/>
    <w:rsid w:val="005D344A"/>
    <w:rsid w:val="005D373F"/>
    <w:rsid w:val="005D6A88"/>
    <w:rsid w:val="005E75D4"/>
    <w:rsid w:val="005F4029"/>
    <w:rsid w:val="00603114"/>
    <w:rsid w:val="0062747E"/>
    <w:rsid w:val="006369C5"/>
    <w:rsid w:val="00650FAA"/>
    <w:rsid w:val="00653F29"/>
    <w:rsid w:val="00675A87"/>
    <w:rsid w:val="00690A99"/>
    <w:rsid w:val="0069251A"/>
    <w:rsid w:val="006C2F29"/>
    <w:rsid w:val="006C6367"/>
    <w:rsid w:val="00730C6C"/>
    <w:rsid w:val="00780C6F"/>
    <w:rsid w:val="007A7EF9"/>
    <w:rsid w:val="007B543B"/>
    <w:rsid w:val="007C2CCA"/>
    <w:rsid w:val="007C4831"/>
    <w:rsid w:val="007D4327"/>
    <w:rsid w:val="007E6C95"/>
    <w:rsid w:val="008014FE"/>
    <w:rsid w:val="008107F6"/>
    <w:rsid w:val="00811B4E"/>
    <w:rsid w:val="008175D3"/>
    <w:rsid w:val="0082115F"/>
    <w:rsid w:val="008509DB"/>
    <w:rsid w:val="00853D3A"/>
    <w:rsid w:val="008B6EE0"/>
    <w:rsid w:val="008C01C7"/>
    <w:rsid w:val="008C461C"/>
    <w:rsid w:val="008C7AF6"/>
    <w:rsid w:val="00903A93"/>
    <w:rsid w:val="009274FD"/>
    <w:rsid w:val="00950E21"/>
    <w:rsid w:val="00962578"/>
    <w:rsid w:val="00977FFA"/>
    <w:rsid w:val="009868F8"/>
    <w:rsid w:val="009B2261"/>
    <w:rsid w:val="009D6836"/>
    <w:rsid w:val="009E6754"/>
    <w:rsid w:val="00A032A6"/>
    <w:rsid w:val="00A172D9"/>
    <w:rsid w:val="00A2304F"/>
    <w:rsid w:val="00A240BE"/>
    <w:rsid w:val="00A313CE"/>
    <w:rsid w:val="00A407C0"/>
    <w:rsid w:val="00A63146"/>
    <w:rsid w:val="00A920C3"/>
    <w:rsid w:val="00AA0FBB"/>
    <w:rsid w:val="00AB3E2B"/>
    <w:rsid w:val="00AE04E5"/>
    <w:rsid w:val="00AF28BC"/>
    <w:rsid w:val="00B37BD3"/>
    <w:rsid w:val="00B37F2A"/>
    <w:rsid w:val="00B61C6D"/>
    <w:rsid w:val="00B640A4"/>
    <w:rsid w:val="00B72484"/>
    <w:rsid w:val="00B91F0A"/>
    <w:rsid w:val="00BA0C99"/>
    <w:rsid w:val="00BA4CC9"/>
    <w:rsid w:val="00BC3F43"/>
    <w:rsid w:val="00BF2774"/>
    <w:rsid w:val="00BF491D"/>
    <w:rsid w:val="00BF7379"/>
    <w:rsid w:val="00BF7E51"/>
    <w:rsid w:val="00C34835"/>
    <w:rsid w:val="00C4336C"/>
    <w:rsid w:val="00CA0BD3"/>
    <w:rsid w:val="00CA60CE"/>
    <w:rsid w:val="00CB07E8"/>
    <w:rsid w:val="00CC6C42"/>
    <w:rsid w:val="00CD1704"/>
    <w:rsid w:val="00CE35D4"/>
    <w:rsid w:val="00CF78B8"/>
    <w:rsid w:val="00D17241"/>
    <w:rsid w:val="00D2294F"/>
    <w:rsid w:val="00D25E37"/>
    <w:rsid w:val="00D5180D"/>
    <w:rsid w:val="00D752F5"/>
    <w:rsid w:val="00DA6E96"/>
    <w:rsid w:val="00DB0D39"/>
    <w:rsid w:val="00DB4035"/>
    <w:rsid w:val="00DC7B2E"/>
    <w:rsid w:val="00DD2882"/>
    <w:rsid w:val="00DD2959"/>
    <w:rsid w:val="00DF6E1D"/>
    <w:rsid w:val="00E129A9"/>
    <w:rsid w:val="00E21389"/>
    <w:rsid w:val="00E37B91"/>
    <w:rsid w:val="00E62FA3"/>
    <w:rsid w:val="00E8648E"/>
    <w:rsid w:val="00EA7E4F"/>
    <w:rsid w:val="00EB4942"/>
    <w:rsid w:val="00EF398B"/>
    <w:rsid w:val="00F030C1"/>
    <w:rsid w:val="00F038E8"/>
    <w:rsid w:val="00F311CB"/>
    <w:rsid w:val="00F646BF"/>
    <w:rsid w:val="00F73124"/>
    <w:rsid w:val="00FB4A14"/>
    <w:rsid w:val="00FB72CF"/>
    <w:rsid w:val="00FC3DA2"/>
    <w:rsid w:val="00FC6E82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1FB71C9F"/>
  <w15:chartTrackingRefBased/>
  <w15:docId w15:val="{CE331501-35C7-4582-8E3C-95F322C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6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F646B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F646BF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aliases w:val="b Znak,wstęp Znak,b1 Znak,b2 Znak,b3 Znak,b4 Znak,b5 Znak,b6 Znak,b7 Znak,b8 Znak,b9 Znak,b10 Znak,b11 Znak"/>
    <w:link w:val="Tekstpodstawowy"/>
    <w:locked/>
    <w:rsid w:val="00F646BF"/>
    <w:rPr>
      <w:sz w:val="22"/>
      <w:szCs w:val="22"/>
      <w:lang w:val="pl-PL" w:eastAsia="pl-PL" w:bidi="ar-SA"/>
    </w:rPr>
  </w:style>
  <w:style w:type="paragraph" w:styleId="Tekstpodstawowy">
    <w:name w:val="Body Text"/>
    <w:aliases w:val="b,wstęp,b1,b2,b3,b4,b5,b6,b7,b8,b9,b10,b11"/>
    <w:basedOn w:val="Normalny"/>
    <w:link w:val="TekstpodstawowyZnak"/>
    <w:rsid w:val="00F646BF"/>
    <w:pPr>
      <w:spacing w:line="360" w:lineRule="auto"/>
      <w:jc w:val="both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F646BF"/>
    <w:rPr>
      <w:rFonts w:ascii="Garamond" w:hAnsi="Garamond" w:cs="Garamond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646BF"/>
    <w:pPr>
      <w:tabs>
        <w:tab w:val="right" w:leader="hyphen" w:pos="8780"/>
      </w:tabs>
      <w:jc w:val="center"/>
    </w:pPr>
    <w:rPr>
      <w:rFonts w:ascii="Garamond" w:hAnsi="Garamond" w:cs="Garamond"/>
      <w:b/>
      <w:bCs/>
    </w:rPr>
  </w:style>
  <w:style w:type="character" w:customStyle="1" w:styleId="Tekstpodstawowywcity2Znak">
    <w:name w:val="Tekst podstawowy wcięty 2 Znak"/>
    <w:link w:val="Tekstpodstawowywcity2"/>
    <w:locked/>
    <w:rsid w:val="00F646BF"/>
    <w:rPr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646BF"/>
    <w:pPr>
      <w:spacing w:line="360" w:lineRule="auto"/>
      <w:ind w:left="540" w:hanging="540"/>
      <w:jc w:val="both"/>
    </w:pPr>
    <w:rPr>
      <w:sz w:val="22"/>
      <w:szCs w:val="22"/>
    </w:rPr>
  </w:style>
  <w:style w:type="paragraph" w:customStyle="1" w:styleId="Paragraf">
    <w:name w:val="Paragraf"/>
    <w:rsid w:val="00F646BF"/>
    <w:pPr>
      <w:tabs>
        <w:tab w:val="right" w:leader="hyphen" w:pos="8789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8F3"/>
    <w:rPr>
      <w:sz w:val="20"/>
      <w:szCs w:val="20"/>
    </w:rPr>
  </w:style>
  <w:style w:type="paragraph" w:styleId="Tekstdymka">
    <w:name w:val="Balloon Text"/>
    <w:basedOn w:val="Normalny"/>
    <w:link w:val="TekstdymkaZnak"/>
    <w:rsid w:val="00D752F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752F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F78B8"/>
    <w:pPr>
      <w:suppressAutoHyphens/>
      <w:spacing w:before="280" w:after="280"/>
    </w:pPr>
    <w:rPr>
      <w:lang w:eastAsia="ar-SA"/>
    </w:rPr>
  </w:style>
  <w:style w:type="character" w:styleId="Odwoaniedokomentarza">
    <w:name w:val="annotation reference"/>
    <w:rsid w:val="00977F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77FFA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FFA"/>
  </w:style>
  <w:style w:type="character" w:customStyle="1" w:styleId="TematkomentarzaZnak">
    <w:name w:val="Temat komentarza Znak"/>
    <w:link w:val="Tematkomentarza"/>
    <w:rsid w:val="00977FFA"/>
    <w:rPr>
      <w:b/>
      <w:bCs/>
    </w:rPr>
  </w:style>
  <w:style w:type="paragraph" w:styleId="Nagwek">
    <w:name w:val="header"/>
    <w:basedOn w:val="Normalny"/>
    <w:link w:val="NagwekZnak"/>
    <w:rsid w:val="00AE0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4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5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A7E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7EF9"/>
  </w:style>
  <w:style w:type="character" w:styleId="Odwoanieprzypisukocowego">
    <w:name w:val="endnote reference"/>
    <w:rsid w:val="007A7EF9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rsid w:val="0045469E"/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5469E"/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5469E"/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5469E"/>
    <w:rPr>
      <w:sz w:val="24"/>
      <w:szCs w:val="24"/>
    </w:rPr>
  </w:style>
  <w:style w:type="paragraph" w:styleId="Bezodstpw">
    <w:name w:val="No Spacing"/>
    <w:uiPriority w:val="1"/>
    <w:qFormat/>
    <w:rsid w:val="0045469E"/>
    <w:rPr>
      <w:sz w:val="24"/>
      <w:szCs w:val="24"/>
    </w:rPr>
  </w:style>
  <w:style w:type="paragraph" w:styleId="Poprawka">
    <w:name w:val="Revision"/>
    <w:hidden/>
    <w:uiPriority w:val="99"/>
    <w:semiHidden/>
    <w:rsid w:val="00F311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6579</Words>
  <Characters>39477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1/2011</vt:lpstr>
    </vt:vector>
  </TitlesOfParts>
  <Company>HP</Company>
  <LinksUpToDate>false</LinksUpToDate>
  <CharactersWithSpaces>45965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1/2011</dc:title>
  <dc:subject/>
  <dc:creator>Aleksandra Listosz</dc:creator>
  <cp:keywords/>
  <cp:lastModifiedBy>ATC Cargo S.A.</cp:lastModifiedBy>
  <cp:revision>14</cp:revision>
  <dcterms:created xsi:type="dcterms:W3CDTF">2021-06-03T19:05:00Z</dcterms:created>
  <dcterms:modified xsi:type="dcterms:W3CDTF">2023-06-02T10:36:00Z</dcterms:modified>
</cp:coreProperties>
</file>